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8CAE" w14:textId="1438D8BA" w:rsidR="000A6EAC" w:rsidRDefault="00973F16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08784" wp14:editId="08BBD03D">
            <wp:simplePos x="0" y="0"/>
            <wp:positionH relativeFrom="page">
              <wp:posOffset>11220450</wp:posOffset>
            </wp:positionH>
            <wp:positionV relativeFrom="page">
              <wp:posOffset>144780</wp:posOffset>
            </wp:positionV>
            <wp:extent cx="3648075" cy="674370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Engineering Curriculum 2024</w:t>
      </w:r>
      <w:r>
        <w:rPr>
          <w:b/>
          <w:sz w:val="48"/>
        </w:rPr>
        <w:t>/2025</w:t>
      </w:r>
    </w:p>
    <w:tbl>
      <w:tblPr>
        <w:tblStyle w:val="TableGrid"/>
        <w:tblW w:w="22159" w:type="dxa"/>
        <w:tblInd w:w="-613" w:type="dxa"/>
        <w:tblCellMar>
          <w:top w:w="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365"/>
        <w:gridCol w:w="4546"/>
        <w:gridCol w:w="4292"/>
        <w:gridCol w:w="3257"/>
        <w:gridCol w:w="2855"/>
        <w:gridCol w:w="2819"/>
        <w:gridCol w:w="3025"/>
      </w:tblGrid>
      <w:tr w:rsidR="000A6EAC" w14:paraId="79DCE8ED" w14:textId="77777777">
        <w:trPr>
          <w:trHeight w:val="302"/>
        </w:trPr>
        <w:tc>
          <w:tcPr>
            <w:tcW w:w="136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4720B9FD" w14:textId="77777777" w:rsidR="000A6EAC" w:rsidRDefault="00973F1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4546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4D8C0363" w14:textId="77777777" w:rsidR="000A6EAC" w:rsidRDefault="00973F1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Autumn 1 </w:t>
            </w:r>
          </w:p>
        </w:tc>
        <w:tc>
          <w:tcPr>
            <w:tcW w:w="429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0F6ADD10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Autumn 2 </w:t>
            </w:r>
          </w:p>
        </w:tc>
        <w:tc>
          <w:tcPr>
            <w:tcW w:w="325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11AF581A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Spring 1 </w:t>
            </w:r>
          </w:p>
        </w:tc>
        <w:tc>
          <w:tcPr>
            <w:tcW w:w="285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0ED39425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Spring 2 </w:t>
            </w:r>
          </w:p>
        </w:tc>
        <w:tc>
          <w:tcPr>
            <w:tcW w:w="2819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65E719D8" w14:textId="77777777" w:rsidR="000A6EAC" w:rsidRDefault="00973F1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Summer 1 </w:t>
            </w:r>
          </w:p>
        </w:tc>
        <w:tc>
          <w:tcPr>
            <w:tcW w:w="30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6DD75B77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Summer 2 </w:t>
            </w:r>
          </w:p>
        </w:tc>
      </w:tr>
      <w:tr w:rsidR="000A6EAC" w14:paraId="728DCCEF" w14:textId="77777777">
        <w:trPr>
          <w:trHeight w:val="1767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  <w:vAlign w:val="bottom"/>
          </w:tcPr>
          <w:p w14:paraId="2AE0C050" w14:textId="77777777" w:rsidR="000A6EAC" w:rsidRDefault="00973F16">
            <w:pPr>
              <w:spacing w:after="84"/>
              <w:ind w:left="293"/>
            </w:pPr>
            <w:r>
              <w:rPr>
                <w:noProof/>
              </w:rPr>
              <w:drawing>
                <wp:inline distT="0" distB="0" distL="0" distR="0" wp14:anchorId="28305C40" wp14:editId="624FBD8B">
                  <wp:extent cx="317500" cy="317500"/>
                  <wp:effectExtent l="0" t="0" r="0" b="0"/>
                  <wp:docPr id="872" name="Picture 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E8C6A" w14:textId="77777777" w:rsidR="000A6EAC" w:rsidRDefault="00973F16">
            <w:pPr>
              <w:spacing w:after="0"/>
              <w:ind w:left="330"/>
            </w:pPr>
            <w:r>
              <w:rPr>
                <w:b/>
                <w:sz w:val="96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799D7FB1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Puzzle CAD project </w:t>
            </w:r>
          </w:p>
          <w:p w14:paraId="2A38AA8E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color w:val="00B050"/>
                <w:sz w:val="24"/>
              </w:rPr>
              <w:t xml:space="preserve">H&amp;S in the workshop </w:t>
            </w:r>
          </w:p>
          <w:p w14:paraId="5AF3C9CC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Characteristics of natural wood </w:t>
            </w:r>
          </w:p>
          <w:p w14:paraId="55918A7F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color w:val="7030A0"/>
                <w:sz w:val="24"/>
              </w:rPr>
              <w:t xml:space="preserve">Introduction to 2D Design and laser cutter </w:t>
            </w:r>
          </w:p>
          <w:p w14:paraId="4B7B1FD9" w14:textId="77777777" w:rsidR="000A6EAC" w:rsidRDefault="00973F16">
            <w:pPr>
              <w:spacing w:after="0"/>
              <w:ind w:left="174" w:right="167"/>
              <w:jc w:val="center"/>
            </w:pPr>
            <w:r>
              <w:rPr>
                <w:sz w:val="24"/>
              </w:rPr>
              <w:t xml:space="preserve">Tools and machines in the workshop Logo and packaging designs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D81AF62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                 Novelty Hook Project </w:t>
            </w:r>
          </w:p>
          <w:p w14:paraId="03321D7E" w14:textId="77777777" w:rsidR="000A6EAC" w:rsidRDefault="00973F16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Characteristics of metal </w:t>
            </w:r>
          </w:p>
          <w:p w14:paraId="34A22AEA" w14:textId="77777777" w:rsidR="000A6EAC" w:rsidRDefault="00973F16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Metal working tools and machines </w:t>
            </w:r>
          </w:p>
          <w:p w14:paraId="4C551911" w14:textId="77777777" w:rsidR="000A6EAC" w:rsidRDefault="00973F16">
            <w:pPr>
              <w:spacing w:after="64"/>
              <w:ind w:right="53"/>
              <w:jc w:val="center"/>
            </w:pPr>
            <w:r>
              <w:rPr>
                <w:color w:val="7030A0"/>
                <w:sz w:val="24"/>
              </w:rPr>
              <w:t xml:space="preserve">CAD laser cut designs </w:t>
            </w:r>
          </w:p>
          <w:p w14:paraId="77AF8BA5" w14:textId="77777777" w:rsidR="000A6EAC" w:rsidRDefault="00973F16">
            <w:pPr>
              <w:spacing w:after="0"/>
              <w:ind w:right="56"/>
              <w:jc w:val="center"/>
            </w:pPr>
            <w:r>
              <w:rPr>
                <w:color w:val="7030A0"/>
                <w:sz w:val="24"/>
              </w:rPr>
              <w:t>CAD sticker machine designs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248D3D6B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979EABE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             </w:t>
            </w: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352F4FB2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73111CE1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63138315" w14:textId="77777777">
        <w:trPr>
          <w:trHeight w:val="326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4FBEDED" w14:textId="77777777" w:rsidR="000A6EAC" w:rsidRDefault="00973F16">
            <w:pPr>
              <w:spacing w:after="0"/>
              <w:ind w:right="52"/>
              <w:jc w:val="center"/>
            </w:pPr>
            <w:r>
              <w:rPr>
                <w:b/>
                <w:sz w:val="20"/>
              </w:rPr>
              <w:t>Assessment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FE375BE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  Formal Assessment at the end of rotation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2428A8EE" w14:textId="77777777" w:rsidR="000A6EAC" w:rsidRDefault="00973F16">
            <w:pPr>
              <w:spacing w:after="0"/>
              <w:ind w:left="36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6E58110" w14:textId="77777777" w:rsidR="000A6EAC" w:rsidRDefault="00973F16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6D950B0A" w14:textId="77777777" w:rsidR="000A6EAC" w:rsidRDefault="00973F16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9D582BC" w14:textId="77777777" w:rsidR="000A6EAC" w:rsidRDefault="00973F16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F0522C3" w14:textId="77777777" w:rsidR="000A6EAC" w:rsidRDefault="00973F16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0801F7A1" w14:textId="77777777">
        <w:trPr>
          <w:trHeight w:val="643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  <w:vAlign w:val="bottom"/>
          </w:tcPr>
          <w:p w14:paraId="7E989A36" w14:textId="77777777" w:rsidR="000A6EAC" w:rsidRDefault="00973F16">
            <w:pPr>
              <w:spacing w:after="0"/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2827637A" wp14:editId="0A1FFAF8">
                  <wp:extent cx="403225" cy="403225"/>
                  <wp:effectExtent l="0" t="0" r="0" b="0"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3F6104CD" w14:textId="77777777" w:rsidR="000A6EAC" w:rsidRDefault="00973F16">
            <w:pPr>
              <w:spacing w:after="0"/>
            </w:pPr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Comprehension tasks, Word-searches, Homework Tasks, Use of word banks and find the missing word, Use of learning logs for recount and recall, DO NOW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483221D9" w14:textId="77777777">
        <w:trPr>
          <w:trHeight w:val="176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  <w:vAlign w:val="bottom"/>
          </w:tcPr>
          <w:p w14:paraId="4E859615" w14:textId="77777777" w:rsidR="000A6EAC" w:rsidRDefault="00973F16">
            <w:pPr>
              <w:spacing w:after="0"/>
              <w:ind w:left="330"/>
            </w:pPr>
            <w:r>
              <w:rPr>
                <w:b/>
                <w:sz w:val="96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75DB7F1D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                 Pewter Casting Project </w:t>
            </w:r>
          </w:p>
          <w:p w14:paraId="00A8736D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color w:val="00B050"/>
                <w:sz w:val="24"/>
              </w:rPr>
              <w:t xml:space="preserve">H&amp;S metal casting process </w:t>
            </w:r>
          </w:p>
          <w:p w14:paraId="5960C1B0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Pewter casting </w:t>
            </w:r>
          </w:p>
          <w:p w14:paraId="6FF35367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color w:val="7030A0"/>
                <w:sz w:val="24"/>
              </w:rPr>
              <w:t xml:space="preserve">CAD mould designing </w:t>
            </w:r>
          </w:p>
          <w:p w14:paraId="64D3933F" w14:textId="77777777" w:rsidR="000A6EAC" w:rsidRDefault="00973F16">
            <w:pPr>
              <w:spacing w:after="0"/>
              <w:ind w:left="716" w:right="709"/>
              <w:jc w:val="center"/>
            </w:pPr>
            <w:r>
              <w:rPr>
                <w:sz w:val="24"/>
              </w:rPr>
              <w:t xml:space="preserve">Finger joint box in pine Quality of finish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3C4C968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               Electronic lamp project </w:t>
            </w:r>
          </w:p>
          <w:p w14:paraId="4F6F5560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Soldering skills </w:t>
            </w:r>
          </w:p>
          <w:p w14:paraId="7D2B1F5C" w14:textId="77777777" w:rsidR="000A6EAC" w:rsidRDefault="00973F16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Intro to electronic components </w:t>
            </w:r>
          </w:p>
          <w:p w14:paraId="7A5F044E" w14:textId="77777777" w:rsidR="000A6EAC" w:rsidRDefault="00973F16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Intro to plastic/Vacuum forming  </w:t>
            </w:r>
          </w:p>
          <w:p w14:paraId="2A351627" w14:textId="77777777" w:rsidR="000A6EAC" w:rsidRDefault="00973F16">
            <w:pPr>
              <w:spacing w:after="0"/>
              <w:ind w:right="50"/>
              <w:jc w:val="center"/>
            </w:pPr>
            <w:proofErr w:type="gramStart"/>
            <w:r>
              <w:rPr>
                <w:color w:val="FF0000"/>
                <w:sz w:val="24"/>
              </w:rPr>
              <w:t>Logo’s</w:t>
            </w:r>
            <w:proofErr w:type="gramEnd"/>
            <w:r>
              <w:rPr>
                <w:color w:val="FF0000"/>
                <w:sz w:val="24"/>
              </w:rPr>
              <w:t xml:space="preserve"> and packaging </w:t>
            </w:r>
          </w:p>
          <w:p w14:paraId="519FACB6" w14:textId="77777777" w:rsidR="000A6EAC" w:rsidRDefault="00973F16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Wood working skills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75B19416" w14:textId="77777777" w:rsidR="000A6EAC" w:rsidRDefault="00973F16">
            <w:pPr>
              <w:spacing w:after="0"/>
            </w:pPr>
            <w:r>
              <w:rPr>
                <w:sz w:val="36"/>
              </w:rPr>
              <w:t xml:space="preserve">           Rotation</w:t>
            </w:r>
            <w:r>
              <w:rPr>
                <w:sz w:val="24"/>
              </w:rPr>
              <w:t xml:space="preserve"> </w:t>
            </w:r>
          </w:p>
          <w:p w14:paraId="388B0541" w14:textId="77777777" w:rsidR="000A6EAC" w:rsidRDefault="00973F16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485572CB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1121A9F8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538248DD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5C249DE6" w14:textId="77777777">
        <w:trPr>
          <w:trHeight w:val="38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46495A53" w14:textId="77777777" w:rsidR="000A6EAC" w:rsidRDefault="00973F16">
            <w:pPr>
              <w:spacing w:after="0"/>
              <w:ind w:right="52"/>
              <w:jc w:val="center"/>
            </w:pPr>
            <w:r>
              <w:rPr>
                <w:b/>
                <w:sz w:val="20"/>
              </w:rPr>
              <w:t xml:space="preserve">Assessment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071AE97D" w14:textId="77777777" w:rsidR="000A6EAC" w:rsidRDefault="00973F16">
            <w:pPr>
              <w:spacing w:after="0"/>
              <w:ind w:right="44"/>
              <w:jc w:val="center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E7C10E4" w14:textId="77777777" w:rsidR="000A6EAC" w:rsidRDefault="00973F16">
            <w:pPr>
              <w:spacing w:after="0"/>
              <w:ind w:left="36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68A0C24F" w14:textId="77777777" w:rsidR="000A6EAC" w:rsidRDefault="00973F16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7A4B3579" w14:textId="77777777" w:rsidR="000A6EAC" w:rsidRDefault="00973F16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324F6EED" w14:textId="77777777" w:rsidR="000A6EAC" w:rsidRDefault="00973F16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C5F3944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7341E645" w14:textId="77777777">
        <w:trPr>
          <w:trHeight w:val="622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  <w:vAlign w:val="bottom"/>
          </w:tcPr>
          <w:p w14:paraId="03CA633D" w14:textId="77777777" w:rsidR="000A6EAC" w:rsidRDefault="00973F16">
            <w:pPr>
              <w:spacing w:after="0"/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07EB9FB0" wp14:editId="7559E120">
                  <wp:extent cx="389255" cy="389255"/>
                  <wp:effectExtent l="0" t="0" r="0" b="0"/>
                  <wp:docPr id="868" name="Picture 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064DD71B" w14:textId="77777777" w:rsidR="000A6EAC" w:rsidRDefault="00973F16">
            <w:pPr>
              <w:spacing w:after="0"/>
            </w:pPr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Comprehension tasks, Word-searches, Homework Tasks, Use of word banks and find the missing word, Use of learning logs for recount and recall, DO NOW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47F03FF4" w14:textId="77777777">
        <w:trPr>
          <w:trHeight w:val="2940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  <w:vAlign w:val="bottom"/>
          </w:tcPr>
          <w:p w14:paraId="422BDF80" w14:textId="77777777" w:rsidR="000A6EAC" w:rsidRDefault="00973F16">
            <w:pPr>
              <w:spacing w:after="0"/>
              <w:ind w:left="330"/>
            </w:pPr>
            <w:r>
              <w:rPr>
                <w:b/>
                <w:sz w:val="96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82A03D9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Intro to Engineering </w:t>
            </w:r>
          </w:p>
          <w:p w14:paraId="6EE26735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color w:val="FF0000"/>
                <w:sz w:val="24"/>
              </w:rPr>
              <w:t xml:space="preserve">Engineering sectors and products </w:t>
            </w:r>
          </w:p>
          <w:p w14:paraId="7E9E521D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Materials and their properties </w:t>
            </w:r>
          </w:p>
          <w:p w14:paraId="1AC1181A" w14:textId="77777777" w:rsidR="000A6EAC" w:rsidRDefault="00973F16">
            <w:pPr>
              <w:spacing w:after="0"/>
              <w:ind w:right="44"/>
              <w:jc w:val="center"/>
            </w:pPr>
            <w:r>
              <w:rPr>
                <w:color w:val="FF0000"/>
                <w:sz w:val="24"/>
              </w:rPr>
              <w:t xml:space="preserve">Scales of production </w:t>
            </w:r>
          </w:p>
          <w:p w14:paraId="7CC650C5" w14:textId="77777777" w:rsidR="000A6EAC" w:rsidRDefault="00973F16">
            <w:pPr>
              <w:spacing w:after="0"/>
              <w:ind w:right="44"/>
              <w:jc w:val="center"/>
            </w:pPr>
            <w:r>
              <w:rPr>
                <w:sz w:val="24"/>
              </w:rPr>
              <w:t xml:space="preserve">Toffee </w:t>
            </w:r>
            <w:proofErr w:type="gramStart"/>
            <w:r>
              <w:rPr>
                <w:sz w:val="24"/>
              </w:rPr>
              <w:t>hammer</w:t>
            </w:r>
            <w:proofErr w:type="gramEnd"/>
            <w:r>
              <w:rPr>
                <w:sz w:val="24"/>
              </w:rPr>
              <w:t xml:space="preserve"> practical </w:t>
            </w:r>
          </w:p>
          <w:p w14:paraId="5F157FAA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Intro to working with the lathe </w:t>
            </w:r>
          </w:p>
          <w:p w14:paraId="56CF7E63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Internal and external threading </w:t>
            </w:r>
          </w:p>
          <w:p w14:paraId="71308FCD" w14:textId="77777777" w:rsidR="000A6EAC" w:rsidRDefault="00973F16">
            <w:pPr>
              <w:spacing w:after="0"/>
              <w:ind w:right="48"/>
              <w:jc w:val="center"/>
            </w:pPr>
            <w:proofErr w:type="spellStart"/>
            <w:r>
              <w:rPr>
                <w:sz w:val="24"/>
              </w:rPr>
              <w:t>Dipcoating</w:t>
            </w:r>
            <w:proofErr w:type="spellEnd"/>
            <w:r>
              <w:rPr>
                <w:sz w:val="24"/>
              </w:rPr>
              <w:t xml:space="preserve"> in plastic </w:t>
            </w:r>
          </w:p>
          <w:p w14:paraId="6F09A4A1" w14:textId="77777777" w:rsidR="000A6EAC" w:rsidRDefault="00973F16">
            <w:pPr>
              <w:spacing w:after="0"/>
              <w:ind w:right="45"/>
              <w:jc w:val="center"/>
            </w:pPr>
            <w:r>
              <w:rPr>
                <w:color w:val="00B050"/>
                <w:sz w:val="24"/>
              </w:rPr>
              <w:t>H&amp;S in the workshop and processes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5FFDA9C0" w14:textId="77777777" w:rsidR="000A6EAC" w:rsidRDefault="00973F16">
            <w:pPr>
              <w:spacing w:after="0"/>
              <w:ind w:right="51"/>
              <w:jc w:val="center"/>
            </w:pPr>
            <w:r>
              <w:rPr>
                <w:color w:val="FF0000"/>
                <w:sz w:val="24"/>
              </w:rPr>
              <w:t xml:space="preserve">Intro to Engineering </w:t>
            </w:r>
          </w:p>
          <w:p w14:paraId="21660EEE" w14:textId="77777777" w:rsidR="000A6EAC" w:rsidRDefault="00973F16">
            <w:pPr>
              <w:spacing w:after="0"/>
              <w:ind w:right="51"/>
              <w:jc w:val="center"/>
            </w:pPr>
            <w:r>
              <w:rPr>
                <w:color w:val="00B050"/>
                <w:sz w:val="24"/>
              </w:rPr>
              <w:t xml:space="preserve">Characteristics of metal </w:t>
            </w:r>
          </w:p>
          <w:p w14:paraId="635794AE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color w:val="00B050"/>
                <w:sz w:val="24"/>
              </w:rPr>
              <w:t xml:space="preserve">Bottle opener project </w:t>
            </w:r>
          </w:p>
          <w:p w14:paraId="31EFB758" w14:textId="77777777" w:rsidR="000A6EAC" w:rsidRDefault="00973F16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Creating templates  </w:t>
            </w:r>
          </w:p>
          <w:p w14:paraId="54598688" w14:textId="77777777" w:rsidR="000A6EAC" w:rsidRDefault="00973F16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Drilling techniques </w:t>
            </w:r>
          </w:p>
          <w:p w14:paraId="098AE7E6" w14:textId="77777777" w:rsidR="000A6EAC" w:rsidRDefault="00973F16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Cutting and filing aluminium </w:t>
            </w:r>
          </w:p>
          <w:p w14:paraId="30EF29E3" w14:textId="77777777" w:rsidR="000A6EAC" w:rsidRDefault="00973F16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Metal finishes </w:t>
            </w:r>
          </w:p>
          <w:p w14:paraId="6226C04E" w14:textId="77777777" w:rsidR="000A6EAC" w:rsidRDefault="00973F16">
            <w:pPr>
              <w:spacing w:after="0"/>
              <w:ind w:right="53"/>
              <w:jc w:val="center"/>
            </w:pPr>
            <w:r>
              <w:rPr>
                <w:color w:val="FF0000"/>
                <w:sz w:val="24"/>
              </w:rPr>
              <w:t xml:space="preserve">Risk assessment </w:t>
            </w:r>
          </w:p>
          <w:p w14:paraId="03AC5E2F" w14:textId="77777777" w:rsidR="000A6EAC" w:rsidRDefault="00973F16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Measuring accurately </w:t>
            </w:r>
          </w:p>
          <w:p w14:paraId="06A5EF7E" w14:textId="77777777" w:rsidR="000A6EAC" w:rsidRDefault="00973F16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6E17404" w14:textId="77777777" w:rsidR="000A6EAC" w:rsidRDefault="00973F16">
            <w:pPr>
              <w:spacing w:after="0"/>
              <w:ind w:left="1522" w:right="1483" w:hanging="29"/>
            </w:pPr>
            <w:r>
              <w:rPr>
                <w:sz w:val="24"/>
              </w:rPr>
              <w:t xml:space="preserve">I 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22C7C9E" w14:textId="77777777" w:rsidR="000A6EAC" w:rsidRDefault="00973F16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FB597F5" w14:textId="77777777" w:rsidR="000A6EAC" w:rsidRDefault="00973F16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49374B0" w14:textId="77777777" w:rsidR="000A6EAC" w:rsidRDefault="00973F16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4E176331" w14:textId="77777777">
        <w:trPr>
          <w:trHeight w:val="362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6D2606F" w14:textId="77777777" w:rsidR="000A6EAC" w:rsidRDefault="00973F16">
            <w:pPr>
              <w:spacing w:after="0"/>
              <w:ind w:right="52"/>
              <w:jc w:val="center"/>
            </w:pPr>
            <w:r>
              <w:rPr>
                <w:b/>
                <w:sz w:val="20"/>
              </w:rPr>
              <w:t xml:space="preserve">Assessment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FCA78A3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Written test, overall practical grade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582D7CA" w14:textId="77777777" w:rsidR="000A6EAC" w:rsidRDefault="00973F16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End of unit written test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79D1A4E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106E579" w14:textId="77777777" w:rsidR="000A6EAC" w:rsidRDefault="00973F16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709E2334" w14:textId="77777777" w:rsidR="000A6EAC" w:rsidRDefault="00973F16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7DB97055" w14:textId="77777777" w:rsidR="000A6EAC" w:rsidRDefault="00973F16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4916D449" w14:textId="77777777">
        <w:trPr>
          <w:trHeight w:val="641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  <w:vAlign w:val="bottom"/>
          </w:tcPr>
          <w:p w14:paraId="72452172" w14:textId="77777777" w:rsidR="000A6EAC" w:rsidRDefault="00973F16">
            <w:pPr>
              <w:spacing w:after="0"/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141E7FB0" wp14:editId="71154E8A">
                  <wp:extent cx="394970" cy="394970"/>
                  <wp:effectExtent l="0" t="0" r="0" b="0"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120F9AA" w14:textId="77777777" w:rsidR="000A6EAC" w:rsidRDefault="00973F16">
            <w:pPr>
              <w:spacing w:after="0"/>
            </w:pPr>
            <w:r>
              <w:rPr>
                <w:i/>
                <w:sz w:val="24"/>
              </w:rPr>
              <w:t xml:space="preserve">Reading Presentations, Carryout worksheet activities, Use of Knowledge organisers, Use of written tutorials, News articles, </w:t>
            </w:r>
            <w:proofErr w:type="gramStart"/>
            <w:r>
              <w:rPr>
                <w:i/>
                <w:sz w:val="24"/>
              </w:rPr>
              <w:t>Writing</w:t>
            </w:r>
            <w:proofErr w:type="gramEnd"/>
            <w:r>
              <w:rPr>
                <w:i/>
                <w:sz w:val="24"/>
              </w:rPr>
              <w:t xml:space="preserve"> frames and scaffolding techniques, Use of word banks, DO NOW tasks, Revision guide comprehension tasks for theory element, exam question analysis and breakdown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30316A3F" w14:textId="77777777">
        <w:trPr>
          <w:trHeight w:val="2645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  <w:vAlign w:val="bottom"/>
          </w:tcPr>
          <w:p w14:paraId="0BDAD315" w14:textId="77777777" w:rsidR="000A6EAC" w:rsidRDefault="00973F16">
            <w:pPr>
              <w:spacing w:after="0"/>
              <w:ind w:left="85"/>
              <w:jc w:val="both"/>
            </w:pPr>
            <w:r>
              <w:rPr>
                <w:b/>
                <w:sz w:val="96"/>
              </w:rPr>
              <w:t>10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4E088F2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Component 1 Practical skills </w:t>
            </w:r>
          </w:p>
          <w:p w14:paraId="14F28E39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Measuring accurately </w:t>
            </w:r>
          </w:p>
          <w:p w14:paraId="3846E02C" w14:textId="77777777" w:rsidR="000A6EAC" w:rsidRDefault="00973F16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Cutting and filing engineering materials Drilling </w:t>
            </w:r>
          </w:p>
          <w:p w14:paraId="1212CC0F" w14:textId="77777777" w:rsidR="000A6EAC" w:rsidRDefault="00973F16">
            <w:pPr>
              <w:spacing w:after="0"/>
              <w:ind w:right="45"/>
              <w:jc w:val="center"/>
            </w:pPr>
            <w:r>
              <w:rPr>
                <w:sz w:val="24"/>
              </w:rPr>
              <w:t xml:space="preserve">Lathe techniques </w:t>
            </w:r>
          </w:p>
          <w:p w14:paraId="762B0747" w14:textId="77777777" w:rsidR="000A6EAC" w:rsidRDefault="00973F16">
            <w:pPr>
              <w:spacing w:after="0"/>
              <w:jc w:val="center"/>
            </w:pPr>
            <w:r>
              <w:rPr>
                <w:sz w:val="24"/>
              </w:rPr>
              <w:t xml:space="preserve">Tap and </w:t>
            </w:r>
            <w:proofErr w:type="gramStart"/>
            <w:r>
              <w:rPr>
                <w:sz w:val="24"/>
              </w:rPr>
              <w:t>Die</w:t>
            </w:r>
            <w:proofErr w:type="gramEnd"/>
            <w:r>
              <w:rPr>
                <w:sz w:val="24"/>
              </w:rPr>
              <w:t xml:space="preserve"> for internal and external threading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BC338F5" w14:textId="77777777" w:rsidR="000A6EAC" w:rsidRDefault="00973F16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Component 1 Practical skills </w:t>
            </w:r>
          </w:p>
          <w:p w14:paraId="3B6D0D1C" w14:textId="77777777" w:rsidR="000A6EAC" w:rsidRDefault="00973F16">
            <w:pPr>
              <w:spacing w:after="0" w:line="240" w:lineRule="auto"/>
              <w:ind w:left="54" w:right="50"/>
              <w:jc w:val="center"/>
            </w:pPr>
            <w:r>
              <w:rPr>
                <w:sz w:val="24"/>
              </w:rPr>
              <w:t xml:space="preserve">Intro to Engineering drawings Completing 4 mini projects using drawings. </w:t>
            </w:r>
          </w:p>
          <w:p w14:paraId="619CB99F" w14:textId="77777777" w:rsidR="000A6EAC" w:rsidRDefault="00973F16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Skills covered </w:t>
            </w:r>
          </w:p>
          <w:p w14:paraId="5489E96B" w14:textId="77777777" w:rsidR="000A6EAC" w:rsidRDefault="00973F16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Drilling, lathe skills, heat processes, hand tools, cold bending, forging, milling. </w:t>
            </w:r>
          </w:p>
          <w:p w14:paraId="49CC93D9" w14:textId="77777777" w:rsidR="000A6EAC" w:rsidRDefault="00973F16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  <w:p w14:paraId="4850CDD7" w14:textId="77777777" w:rsidR="000A6EAC" w:rsidRDefault="00973F16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5EF57B0F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color w:val="FF0000"/>
                <w:sz w:val="24"/>
              </w:rPr>
              <w:t xml:space="preserve">Component 1 – PPE Practical </w:t>
            </w:r>
          </w:p>
          <w:p w14:paraId="0A7ED302" w14:textId="77777777" w:rsidR="000A6EAC" w:rsidRDefault="00973F16">
            <w:pPr>
              <w:spacing w:after="0"/>
              <w:ind w:right="46"/>
              <w:jc w:val="center"/>
            </w:pPr>
            <w:r>
              <w:rPr>
                <w:color w:val="FF0000"/>
                <w:sz w:val="24"/>
              </w:rPr>
              <w:t xml:space="preserve">(20 hours) </w:t>
            </w:r>
          </w:p>
          <w:p w14:paraId="3E719E10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color w:val="FF0000"/>
                <w:sz w:val="24"/>
              </w:rPr>
              <w:t xml:space="preserve">Risk assessments </w:t>
            </w:r>
          </w:p>
          <w:p w14:paraId="27C99758" w14:textId="77777777" w:rsidR="000A6EAC" w:rsidRDefault="00973F16">
            <w:pPr>
              <w:spacing w:after="0"/>
              <w:ind w:right="43"/>
              <w:jc w:val="center"/>
            </w:pPr>
            <w:r>
              <w:rPr>
                <w:sz w:val="24"/>
              </w:rPr>
              <w:t xml:space="preserve">Plan of production </w:t>
            </w:r>
          </w:p>
          <w:p w14:paraId="7BBFC20A" w14:textId="77777777" w:rsidR="000A6EAC" w:rsidRDefault="00973F16">
            <w:pPr>
              <w:spacing w:after="0"/>
              <w:ind w:left="72"/>
            </w:pPr>
            <w:r>
              <w:rPr>
                <w:sz w:val="24"/>
              </w:rPr>
              <w:t xml:space="preserve">Reading engineering drawings </w:t>
            </w:r>
          </w:p>
          <w:p w14:paraId="0683E6E2" w14:textId="77777777" w:rsidR="000A6EAC" w:rsidRDefault="00973F16">
            <w:pPr>
              <w:spacing w:after="0"/>
              <w:jc w:val="center"/>
            </w:pPr>
            <w:r>
              <w:rPr>
                <w:sz w:val="24"/>
              </w:rPr>
              <w:t xml:space="preserve">Producing product set by exam board.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0D3D1949" w14:textId="77777777" w:rsidR="000A6EAC" w:rsidRDefault="00973F16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BFFCD4C" w14:textId="77777777" w:rsidR="000A6EAC" w:rsidRDefault="00973F16">
            <w:pPr>
              <w:spacing w:after="0" w:line="240" w:lineRule="auto"/>
              <w:jc w:val="center"/>
            </w:pPr>
            <w:r>
              <w:rPr>
                <w:color w:val="FF0000"/>
                <w:sz w:val="24"/>
              </w:rPr>
              <w:t xml:space="preserve">Component 2- Re-design a product PPE </w:t>
            </w:r>
          </w:p>
          <w:p w14:paraId="1F73DD43" w14:textId="77777777" w:rsidR="000A6EAC" w:rsidRDefault="00973F16">
            <w:pPr>
              <w:spacing w:after="1" w:line="240" w:lineRule="auto"/>
              <w:ind w:left="124" w:right="166"/>
              <w:jc w:val="center"/>
            </w:pPr>
            <w:r>
              <w:rPr>
                <w:sz w:val="24"/>
              </w:rPr>
              <w:t xml:space="preserve">Engineering drawing techniques. Oblique and isometric drawing. </w:t>
            </w:r>
            <w:r>
              <w:rPr>
                <w:color w:val="7030A0"/>
                <w:sz w:val="24"/>
              </w:rPr>
              <w:t xml:space="preserve">Intro to 3D CAD  </w:t>
            </w:r>
          </w:p>
          <w:p w14:paraId="3AFC2889" w14:textId="77777777" w:rsidR="000A6EAC" w:rsidRDefault="00973F16">
            <w:pPr>
              <w:spacing w:after="0"/>
              <w:ind w:right="50"/>
              <w:jc w:val="center"/>
            </w:pPr>
            <w:r>
              <w:rPr>
                <w:color w:val="7030A0"/>
                <w:sz w:val="24"/>
              </w:rPr>
              <w:t>Re-design set task.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6ABD766" w14:textId="77777777" w:rsidR="000A6EAC" w:rsidRDefault="00973F16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Preparation for Practical exam in September. </w:t>
            </w:r>
          </w:p>
          <w:p w14:paraId="397356C5" w14:textId="77777777" w:rsidR="000A6EAC" w:rsidRDefault="00973F16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  <w:p w14:paraId="18D4A101" w14:textId="77777777" w:rsidR="000A6EAC" w:rsidRDefault="00973F16">
            <w:pPr>
              <w:spacing w:after="0"/>
              <w:jc w:val="center"/>
            </w:pPr>
            <w:r>
              <w:rPr>
                <w:sz w:val="24"/>
              </w:rPr>
              <w:t xml:space="preserve">Practising practical skills with small component tasks </w:t>
            </w:r>
          </w:p>
        </w:tc>
      </w:tr>
      <w:tr w:rsidR="000A6EAC" w14:paraId="5E40AE13" w14:textId="77777777">
        <w:trPr>
          <w:trHeight w:val="1475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  <w:vAlign w:val="bottom"/>
          </w:tcPr>
          <w:p w14:paraId="72C5C647" w14:textId="77777777" w:rsidR="000A6EAC" w:rsidRDefault="00973F16">
            <w:pPr>
              <w:spacing w:after="0"/>
              <w:ind w:left="85"/>
              <w:jc w:val="both"/>
            </w:pPr>
            <w:r>
              <w:rPr>
                <w:b/>
                <w:sz w:val="96"/>
              </w:rPr>
              <w:t>11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2854985E" w14:textId="77777777" w:rsidR="000A6EAC" w:rsidRDefault="00973F16">
            <w:pPr>
              <w:spacing w:after="0"/>
              <w:ind w:left="94"/>
            </w:pPr>
            <w:r>
              <w:rPr>
                <w:sz w:val="24"/>
              </w:rPr>
              <w:t xml:space="preserve">Component 1 -Actual Practical exam worth </w:t>
            </w:r>
          </w:p>
          <w:p w14:paraId="50660A51" w14:textId="77777777" w:rsidR="000A6EAC" w:rsidRDefault="00973F16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50% of final grade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5A699CB" w14:textId="77777777" w:rsidR="000A6EAC" w:rsidRDefault="00973F16">
            <w:pPr>
              <w:spacing w:after="0" w:line="242" w:lineRule="auto"/>
              <w:jc w:val="center"/>
            </w:pPr>
            <w:r>
              <w:rPr>
                <w:sz w:val="24"/>
              </w:rPr>
              <w:t xml:space="preserve">Component 1 -Actual Practical exam worth 50% of final grade </w:t>
            </w:r>
          </w:p>
          <w:p w14:paraId="1366EED2" w14:textId="77777777" w:rsidR="000A6EAC" w:rsidRDefault="00973F16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  <w:p w14:paraId="6EE49B52" w14:textId="77777777" w:rsidR="000A6EAC" w:rsidRDefault="00973F16">
            <w:pPr>
              <w:spacing w:after="0"/>
              <w:jc w:val="center"/>
            </w:pPr>
            <w:r>
              <w:rPr>
                <w:sz w:val="24"/>
              </w:rPr>
              <w:t>Component 2- Re-</w:t>
            </w:r>
            <w:r>
              <w:rPr>
                <w:sz w:val="24"/>
              </w:rPr>
              <w:t xml:space="preserve">design a product exam worth 20% of final grade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532778FF" w14:textId="77777777" w:rsidR="000A6EAC" w:rsidRDefault="00973F16">
            <w:pPr>
              <w:spacing w:after="0" w:line="242" w:lineRule="auto"/>
              <w:jc w:val="center"/>
            </w:pPr>
            <w:r>
              <w:rPr>
                <w:sz w:val="24"/>
              </w:rPr>
              <w:t xml:space="preserve">Component 3 – External set exam </w:t>
            </w:r>
          </w:p>
          <w:p w14:paraId="2C59B12B" w14:textId="77777777" w:rsidR="000A6EAC" w:rsidRDefault="00973F16">
            <w:pPr>
              <w:spacing w:after="0"/>
              <w:jc w:val="center"/>
            </w:pPr>
            <w:r>
              <w:rPr>
                <w:sz w:val="24"/>
              </w:rPr>
              <w:t xml:space="preserve">Preparation and delivery of external set exam in January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07EE92FE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All Components- </w:t>
            </w:r>
          </w:p>
          <w:p w14:paraId="6689E1FA" w14:textId="77777777" w:rsidR="000A6EAC" w:rsidRDefault="00973F16">
            <w:pPr>
              <w:spacing w:after="0" w:line="240" w:lineRule="auto"/>
              <w:ind w:left="499" w:right="473" w:firstLine="257"/>
            </w:pPr>
            <w:r>
              <w:rPr>
                <w:sz w:val="24"/>
              </w:rPr>
              <w:t xml:space="preserve">Completion   for moderation. </w:t>
            </w:r>
          </w:p>
          <w:p w14:paraId="52AF2D81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2571871B" w14:textId="77777777" w:rsidR="000A6EAC" w:rsidRDefault="00973F16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Course complete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0F58D71A" w14:textId="77777777" w:rsidR="000A6EAC" w:rsidRDefault="00973F16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263007E" w14:textId="77777777" w:rsidR="000A6EAC" w:rsidRDefault="00973F16">
      <w:pPr>
        <w:spacing w:after="122"/>
        <w:ind w:left="-5" w:right="-15" w:hanging="10"/>
      </w:pPr>
      <w:r>
        <w:rPr>
          <w:i/>
          <w:color w:val="7030A0"/>
          <w:sz w:val="24"/>
        </w:rPr>
        <w:t>Digital Literacy Student Leadership</w:t>
      </w:r>
      <w:r>
        <w:rPr>
          <w:i/>
          <w:sz w:val="24"/>
        </w:rPr>
        <w:t xml:space="preserve">: Actively promote news related articles on: Being Safe, Use of Software, Cyber Security, Health and Well Being, New Technology </w:t>
      </w:r>
    </w:p>
    <w:p w14:paraId="5B16C9B3" w14:textId="77777777" w:rsidR="000A6EAC" w:rsidRDefault="00973F16">
      <w:pPr>
        <w:tabs>
          <w:tab w:val="center" w:pos="4512"/>
          <w:tab w:val="center" w:pos="9027"/>
          <w:tab w:val="center" w:pos="9361"/>
          <w:tab w:val="center" w:pos="12444"/>
        </w:tabs>
        <w:spacing w:after="61"/>
        <w:ind w:left="-15"/>
      </w:pPr>
      <w:r>
        <w:rPr>
          <w:i/>
          <w:color w:val="7030A0"/>
          <w:sz w:val="24"/>
        </w:rPr>
        <w:lastRenderedPageBreak/>
        <w:t xml:space="preserve">ICT </w:t>
      </w:r>
      <w:proofErr w:type="gramStart"/>
      <w:r>
        <w:rPr>
          <w:i/>
          <w:color w:val="7030A0"/>
          <w:sz w:val="24"/>
        </w:rPr>
        <w:t xml:space="preserve">Competition  </w:t>
      </w:r>
      <w:r>
        <w:rPr>
          <w:i/>
          <w:color w:val="7030A0"/>
          <w:sz w:val="24"/>
        </w:rPr>
        <w:tab/>
      </w:r>
      <w:proofErr w:type="gramEnd"/>
      <w:r>
        <w:rPr>
          <w:i/>
          <w:color w:val="7030A0"/>
          <w:sz w:val="24"/>
        </w:rPr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</w:r>
      <w:r>
        <w:rPr>
          <w:i/>
          <w:sz w:val="24"/>
        </w:rPr>
        <w:t>Key:</w:t>
      </w:r>
      <w:r>
        <w:rPr>
          <w:i/>
          <w:color w:val="7030A0"/>
          <w:sz w:val="24"/>
        </w:rPr>
        <w:t xml:space="preserve"> </w:t>
      </w:r>
      <w:r>
        <w:rPr>
          <w:b/>
          <w:color w:val="FF0000"/>
          <w:sz w:val="36"/>
        </w:rPr>
        <w:t>CEIAG</w:t>
      </w:r>
      <w:r>
        <w:rPr>
          <w:b/>
          <w:sz w:val="36"/>
        </w:rPr>
        <w:t xml:space="preserve">  </w:t>
      </w:r>
      <w:r>
        <w:rPr>
          <w:b/>
          <w:color w:val="00B050"/>
          <w:sz w:val="36"/>
        </w:rPr>
        <w:t xml:space="preserve">SMSC </w:t>
      </w:r>
      <w:r>
        <w:rPr>
          <w:b/>
          <w:color w:val="7030A0"/>
          <w:sz w:val="36"/>
        </w:rPr>
        <w:t xml:space="preserve">ICT </w:t>
      </w:r>
      <w:r>
        <w:rPr>
          <w:b/>
          <w:color w:val="00B0F0"/>
          <w:sz w:val="36"/>
        </w:rPr>
        <w:t>Enrichment</w:t>
      </w:r>
      <w:r>
        <w:rPr>
          <w:b/>
          <w:i/>
          <w:sz w:val="36"/>
        </w:rPr>
        <w:t xml:space="preserve"> </w:t>
      </w:r>
    </w:p>
    <w:p w14:paraId="1444AF79" w14:textId="77777777" w:rsidR="000A6EAC" w:rsidRDefault="00973F16">
      <w:pPr>
        <w:spacing w:after="0"/>
        <w:ind w:left="-5" w:hanging="10"/>
      </w:pPr>
      <w:r>
        <w:rPr>
          <w:b/>
          <w:sz w:val="48"/>
        </w:rPr>
        <w:t xml:space="preserve">Engineering Curriculum </w:t>
      </w:r>
      <w:r>
        <w:rPr>
          <w:b/>
          <w:sz w:val="48"/>
        </w:rPr>
        <w:t>2022/2023</w:t>
      </w:r>
      <w:r>
        <w:rPr>
          <w:sz w:val="32"/>
        </w:rPr>
        <w:t xml:space="preserve"> </w:t>
      </w:r>
    </w:p>
    <w:tbl>
      <w:tblPr>
        <w:tblStyle w:val="TableGrid"/>
        <w:tblW w:w="22159" w:type="dxa"/>
        <w:tblInd w:w="-613" w:type="dxa"/>
        <w:tblCellMar>
          <w:top w:w="52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4546"/>
        <w:gridCol w:w="4292"/>
        <w:gridCol w:w="3257"/>
        <w:gridCol w:w="2855"/>
        <w:gridCol w:w="2819"/>
        <w:gridCol w:w="3025"/>
      </w:tblGrid>
      <w:tr w:rsidR="000A6EAC" w14:paraId="4175F19B" w14:textId="77777777">
        <w:trPr>
          <w:trHeight w:val="594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2A0C6776" w14:textId="77777777" w:rsidR="000A6EAC" w:rsidRDefault="000A6EAC"/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8E9DDAE" w14:textId="77777777" w:rsidR="000A6EAC" w:rsidRDefault="000A6EAC"/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EEA1E72" w14:textId="77777777" w:rsidR="000A6EAC" w:rsidRDefault="000A6EAC"/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69EEB21" w14:textId="77777777" w:rsidR="000A6EAC" w:rsidRDefault="00973F16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Complete any outstanding work in components 1&amp;2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9AF4A99" w14:textId="77777777" w:rsidR="000A6EAC" w:rsidRDefault="000A6EAC"/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4CDA1ED" w14:textId="77777777" w:rsidR="000A6EAC" w:rsidRDefault="000A6EAC"/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FC9F2D7" w14:textId="77777777" w:rsidR="000A6EAC" w:rsidRDefault="000A6EAC"/>
        </w:tc>
      </w:tr>
      <w:tr w:rsidR="000A6EAC" w14:paraId="1E914459" w14:textId="77777777">
        <w:trPr>
          <w:trHeight w:val="88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bottom"/>
          </w:tcPr>
          <w:p w14:paraId="64C2966E" w14:textId="77777777" w:rsidR="000A6EAC" w:rsidRDefault="00973F16">
            <w:pPr>
              <w:spacing w:after="0"/>
              <w:ind w:left="58"/>
              <w:jc w:val="center"/>
            </w:pPr>
            <w:r>
              <w:rPr>
                <w:noProof/>
              </w:rPr>
              <w:drawing>
                <wp:inline distT="0" distB="0" distL="0" distR="0" wp14:anchorId="5972E889" wp14:editId="284FB8E5">
                  <wp:extent cx="403225" cy="403225"/>
                  <wp:effectExtent l="0" t="0" r="0" b="0"/>
                  <wp:docPr id="992" name="Picture 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</w:tcPr>
          <w:p w14:paraId="1811F2F9" w14:textId="77777777" w:rsidR="000A6EAC" w:rsidRDefault="00973F16">
            <w:pPr>
              <w:spacing w:after="0" w:line="242" w:lineRule="auto"/>
            </w:pPr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Writing frames and scaffolding techniques,  Use of word banks,  DO NOW tasks, Revision guide comprehension tasks for theory element, exam question analysis and breakdown tasks </w:t>
            </w:r>
          </w:p>
          <w:p w14:paraId="03A2FB59" w14:textId="77777777" w:rsidR="000A6EAC" w:rsidRDefault="00973F1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45F7DAF4" w14:textId="77777777" w:rsidR="000A6EAC" w:rsidRDefault="00973F16">
      <w:pPr>
        <w:spacing w:after="125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74FCF7" wp14:editId="4419460E">
            <wp:simplePos x="0" y="0"/>
            <wp:positionH relativeFrom="page">
              <wp:posOffset>11220450</wp:posOffset>
            </wp:positionH>
            <wp:positionV relativeFrom="page">
              <wp:posOffset>144780</wp:posOffset>
            </wp:positionV>
            <wp:extent cx="3648075" cy="674370"/>
            <wp:effectExtent l="0" t="0" r="0" b="0"/>
            <wp:wrapSquare wrapText="bothSides"/>
            <wp:docPr id="914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5097AD90" w14:textId="77777777" w:rsidR="000A6EAC" w:rsidRDefault="00973F16">
      <w:pPr>
        <w:spacing w:after="122"/>
        <w:ind w:left="-5" w:right="-15" w:hanging="10"/>
      </w:pPr>
      <w:r>
        <w:rPr>
          <w:i/>
          <w:color w:val="7030A0"/>
          <w:sz w:val="24"/>
        </w:rPr>
        <w:lastRenderedPageBreak/>
        <w:t>Digital Literacy Student Leadership</w:t>
      </w:r>
      <w:r>
        <w:rPr>
          <w:i/>
          <w:sz w:val="24"/>
        </w:rPr>
        <w:t xml:space="preserve">: Actively promote news related articles on: Being Safe, Use of Software, Cyber Security, Health and Well Being, New Technology </w:t>
      </w:r>
    </w:p>
    <w:p w14:paraId="65EA4EDE" w14:textId="77777777" w:rsidR="000A6EAC" w:rsidRDefault="00973F16">
      <w:pPr>
        <w:tabs>
          <w:tab w:val="center" w:pos="4512"/>
          <w:tab w:val="center" w:pos="9027"/>
          <w:tab w:val="center" w:pos="9361"/>
          <w:tab w:val="center" w:pos="12444"/>
        </w:tabs>
        <w:spacing w:after="61"/>
        <w:ind w:left="-15"/>
      </w:pPr>
      <w:r>
        <w:rPr>
          <w:i/>
          <w:color w:val="7030A0"/>
          <w:sz w:val="24"/>
        </w:rPr>
        <w:t xml:space="preserve">ICT </w:t>
      </w:r>
      <w:proofErr w:type="gramStart"/>
      <w:r>
        <w:rPr>
          <w:i/>
          <w:color w:val="7030A0"/>
          <w:sz w:val="24"/>
        </w:rPr>
        <w:t xml:space="preserve">Competition  </w:t>
      </w:r>
      <w:r>
        <w:rPr>
          <w:i/>
          <w:color w:val="7030A0"/>
          <w:sz w:val="24"/>
        </w:rPr>
        <w:tab/>
      </w:r>
      <w:proofErr w:type="gramEnd"/>
      <w:r>
        <w:rPr>
          <w:i/>
          <w:color w:val="7030A0"/>
          <w:sz w:val="24"/>
        </w:rPr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</w:r>
      <w:r>
        <w:rPr>
          <w:i/>
          <w:sz w:val="24"/>
        </w:rPr>
        <w:t>Key:</w:t>
      </w:r>
      <w:r>
        <w:rPr>
          <w:i/>
          <w:color w:val="7030A0"/>
          <w:sz w:val="24"/>
        </w:rPr>
        <w:t xml:space="preserve"> </w:t>
      </w:r>
      <w:r>
        <w:rPr>
          <w:b/>
          <w:color w:val="FF0000"/>
          <w:sz w:val="36"/>
        </w:rPr>
        <w:t>CEIAG</w:t>
      </w:r>
      <w:r>
        <w:rPr>
          <w:b/>
          <w:sz w:val="36"/>
        </w:rPr>
        <w:t xml:space="preserve">  </w:t>
      </w:r>
      <w:r>
        <w:rPr>
          <w:b/>
          <w:color w:val="00B050"/>
          <w:sz w:val="36"/>
        </w:rPr>
        <w:t xml:space="preserve">SMSC </w:t>
      </w:r>
      <w:r>
        <w:rPr>
          <w:b/>
          <w:color w:val="7030A0"/>
          <w:sz w:val="36"/>
        </w:rPr>
        <w:t xml:space="preserve">ICT </w:t>
      </w:r>
      <w:r>
        <w:rPr>
          <w:b/>
          <w:color w:val="00B0F0"/>
          <w:sz w:val="36"/>
        </w:rPr>
        <w:t>Enrichment</w:t>
      </w:r>
      <w:r>
        <w:rPr>
          <w:b/>
          <w:i/>
          <w:sz w:val="36"/>
        </w:rPr>
        <w:t xml:space="preserve"> </w:t>
      </w:r>
    </w:p>
    <w:sectPr w:rsidR="000A6EAC">
      <w:pgSz w:w="23810" w:h="16838" w:orient="landscape"/>
      <w:pgMar w:top="385" w:right="6801" w:bottom="2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CD388" w14:textId="77777777" w:rsidR="00973F16" w:rsidRDefault="00973F16" w:rsidP="00973F16">
      <w:pPr>
        <w:spacing w:after="0" w:line="240" w:lineRule="auto"/>
      </w:pPr>
      <w:r>
        <w:separator/>
      </w:r>
    </w:p>
  </w:endnote>
  <w:endnote w:type="continuationSeparator" w:id="0">
    <w:p w14:paraId="3267EBBC" w14:textId="77777777" w:rsidR="00973F16" w:rsidRDefault="00973F16" w:rsidP="0097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2C01" w14:textId="77777777" w:rsidR="00973F16" w:rsidRDefault="00973F16" w:rsidP="00973F16">
      <w:pPr>
        <w:spacing w:after="0" w:line="240" w:lineRule="auto"/>
      </w:pPr>
      <w:r>
        <w:separator/>
      </w:r>
    </w:p>
  </w:footnote>
  <w:footnote w:type="continuationSeparator" w:id="0">
    <w:p w14:paraId="3F55E2A5" w14:textId="77777777" w:rsidR="00973F16" w:rsidRDefault="00973F16" w:rsidP="0097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AC"/>
    <w:rsid w:val="000A6EAC"/>
    <w:rsid w:val="00973F16"/>
    <w:rsid w:val="00E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DB57"/>
  <w15:docId w15:val="{B5CA3862-A115-4320-9E45-EC13D52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1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7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1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Stoke High School</dc:title>
  <dc:subject/>
  <dc:creator>JOliver</dc:creator>
  <cp:keywords/>
  <cp:lastModifiedBy>Zoe Button</cp:lastModifiedBy>
  <cp:revision>2</cp:revision>
  <dcterms:created xsi:type="dcterms:W3CDTF">2024-11-05T20:46:00Z</dcterms:created>
  <dcterms:modified xsi:type="dcterms:W3CDTF">2024-11-05T20:46:00Z</dcterms:modified>
</cp:coreProperties>
</file>