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8CAE" w14:textId="0F201DE5" w:rsidR="000A6EAC" w:rsidRDefault="00973F16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08784" wp14:editId="08BBD03D">
            <wp:simplePos x="0" y="0"/>
            <wp:positionH relativeFrom="page">
              <wp:posOffset>11220450</wp:posOffset>
            </wp:positionH>
            <wp:positionV relativeFrom="page">
              <wp:posOffset>144780</wp:posOffset>
            </wp:positionV>
            <wp:extent cx="3648075" cy="674370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Engineering Curriculum 202</w:t>
      </w:r>
      <w:r w:rsidR="00507B36">
        <w:rPr>
          <w:b/>
          <w:sz w:val="48"/>
        </w:rPr>
        <w:t>5</w:t>
      </w:r>
      <w:r>
        <w:rPr>
          <w:b/>
          <w:sz w:val="48"/>
        </w:rPr>
        <w:t>/202</w:t>
      </w:r>
      <w:r w:rsidR="00507B36">
        <w:rPr>
          <w:b/>
          <w:sz w:val="48"/>
        </w:rPr>
        <w:t>6</w:t>
      </w:r>
    </w:p>
    <w:tbl>
      <w:tblPr>
        <w:tblStyle w:val="TableGrid"/>
        <w:tblW w:w="22159" w:type="dxa"/>
        <w:tblInd w:w="-613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65"/>
        <w:gridCol w:w="4546"/>
        <w:gridCol w:w="4292"/>
        <w:gridCol w:w="3257"/>
        <w:gridCol w:w="2855"/>
        <w:gridCol w:w="2819"/>
        <w:gridCol w:w="3025"/>
      </w:tblGrid>
      <w:tr w:rsidR="000A6EAC" w14:paraId="79DCE8ED" w14:textId="77777777">
        <w:trPr>
          <w:trHeight w:val="302"/>
        </w:trPr>
        <w:tc>
          <w:tcPr>
            <w:tcW w:w="136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4720B9FD" w14:textId="77777777" w:rsidR="000A6EAC" w:rsidRDefault="00973F16">
            <w:pPr>
              <w:ind w:right="50"/>
              <w:jc w:val="center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4546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4D8C0363" w14:textId="77777777" w:rsidR="000A6EAC" w:rsidRDefault="00973F16">
            <w:pPr>
              <w:ind w:right="44"/>
              <w:jc w:val="center"/>
            </w:pPr>
            <w:r>
              <w:rPr>
                <w:b/>
                <w:sz w:val="24"/>
              </w:rPr>
              <w:t xml:space="preserve">Autumn 1 </w:t>
            </w:r>
          </w:p>
        </w:tc>
        <w:tc>
          <w:tcPr>
            <w:tcW w:w="429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0F6ADD10" w14:textId="77777777" w:rsidR="000A6EAC" w:rsidRDefault="00973F16">
            <w:pPr>
              <w:ind w:right="49"/>
              <w:jc w:val="center"/>
            </w:pPr>
            <w:r>
              <w:rPr>
                <w:b/>
                <w:sz w:val="24"/>
              </w:rPr>
              <w:t xml:space="preserve">Autumn 2 </w:t>
            </w:r>
          </w:p>
        </w:tc>
        <w:tc>
          <w:tcPr>
            <w:tcW w:w="325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11AF581A" w14:textId="77777777" w:rsidR="000A6EAC" w:rsidRDefault="00973F16">
            <w:pPr>
              <w:ind w:right="46"/>
              <w:jc w:val="center"/>
            </w:pPr>
            <w:r>
              <w:rPr>
                <w:b/>
                <w:sz w:val="24"/>
              </w:rPr>
              <w:t xml:space="preserve">Spring 1 </w:t>
            </w:r>
          </w:p>
        </w:tc>
        <w:tc>
          <w:tcPr>
            <w:tcW w:w="285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0ED39425" w14:textId="77777777" w:rsidR="000A6EAC" w:rsidRDefault="00973F16">
            <w:pPr>
              <w:ind w:right="48"/>
              <w:jc w:val="center"/>
            </w:pPr>
            <w:r>
              <w:rPr>
                <w:b/>
                <w:sz w:val="24"/>
              </w:rPr>
              <w:t xml:space="preserve">Spring 2 </w:t>
            </w:r>
          </w:p>
        </w:tc>
        <w:tc>
          <w:tcPr>
            <w:tcW w:w="2819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65E719D8" w14:textId="77777777" w:rsidR="000A6EAC" w:rsidRDefault="00973F16">
            <w:pPr>
              <w:ind w:right="50"/>
              <w:jc w:val="center"/>
            </w:pPr>
            <w:r>
              <w:rPr>
                <w:b/>
                <w:sz w:val="24"/>
              </w:rPr>
              <w:t xml:space="preserve">Summer 1 </w:t>
            </w:r>
          </w:p>
        </w:tc>
        <w:tc>
          <w:tcPr>
            <w:tcW w:w="30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C9C9C9"/>
          </w:tcPr>
          <w:p w14:paraId="6DD75B77" w14:textId="77777777" w:rsidR="000A6EAC" w:rsidRDefault="00973F16">
            <w:pPr>
              <w:ind w:right="47"/>
              <w:jc w:val="center"/>
            </w:pPr>
            <w:r>
              <w:rPr>
                <w:b/>
                <w:sz w:val="24"/>
              </w:rPr>
              <w:t xml:space="preserve">Summer 2 </w:t>
            </w:r>
          </w:p>
        </w:tc>
      </w:tr>
      <w:tr w:rsidR="000A6EAC" w14:paraId="728DCCEF" w14:textId="77777777">
        <w:trPr>
          <w:trHeight w:val="1767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  <w:vAlign w:val="bottom"/>
          </w:tcPr>
          <w:p w14:paraId="2AE0C050" w14:textId="77777777" w:rsidR="000A6EAC" w:rsidRDefault="00973F16">
            <w:pPr>
              <w:spacing w:after="84"/>
              <w:ind w:left="293"/>
            </w:pPr>
            <w:r>
              <w:rPr>
                <w:noProof/>
              </w:rPr>
              <w:drawing>
                <wp:inline distT="0" distB="0" distL="0" distR="0" wp14:anchorId="28305C40" wp14:editId="624FBD8B">
                  <wp:extent cx="317500" cy="317500"/>
                  <wp:effectExtent l="0" t="0" r="0" b="0"/>
                  <wp:docPr id="872" name="Picture 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E8C6A" w14:textId="77777777" w:rsidR="000A6EAC" w:rsidRDefault="00973F16">
            <w:pPr>
              <w:ind w:left="330"/>
            </w:pPr>
            <w:r>
              <w:rPr>
                <w:b/>
                <w:sz w:val="96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799D7FB1" w14:textId="7338B208" w:rsidR="000A6EAC" w:rsidRPr="00507B36" w:rsidRDefault="00DB0654">
            <w:pPr>
              <w:ind w:right="47"/>
              <w:jc w:val="center"/>
              <w:rPr>
                <w:b/>
                <w:bCs/>
              </w:rPr>
            </w:pPr>
            <w:r w:rsidRPr="00507B36">
              <w:rPr>
                <w:b/>
                <w:bCs/>
              </w:rPr>
              <w:t>Zapper Game Project</w:t>
            </w:r>
          </w:p>
          <w:p w14:paraId="2A38AA8E" w14:textId="77777777" w:rsidR="000A6EAC" w:rsidRDefault="00973F16">
            <w:pPr>
              <w:ind w:right="46"/>
              <w:jc w:val="center"/>
            </w:pPr>
            <w:r>
              <w:rPr>
                <w:color w:val="00B050"/>
                <w:sz w:val="24"/>
              </w:rPr>
              <w:t xml:space="preserve">H&amp;S in the workshop </w:t>
            </w:r>
          </w:p>
          <w:p w14:paraId="5AF3C9CC" w14:textId="77777777" w:rsidR="000A6EAC" w:rsidRDefault="00973F16">
            <w:pPr>
              <w:ind w:right="47"/>
              <w:jc w:val="center"/>
            </w:pPr>
            <w:r>
              <w:rPr>
                <w:sz w:val="24"/>
              </w:rPr>
              <w:t xml:space="preserve">Characteristics of natural wood </w:t>
            </w:r>
          </w:p>
          <w:p w14:paraId="32DB952E" w14:textId="77777777" w:rsidR="00DB0654" w:rsidRDefault="00DB0654">
            <w:pPr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Product Analysis: Games</w:t>
            </w:r>
          </w:p>
          <w:p w14:paraId="4B7B1FD9" w14:textId="7F0FB06C" w:rsidR="000A6EAC" w:rsidRDefault="00DB0654">
            <w:pPr>
              <w:ind w:left="174" w:right="167"/>
              <w:jc w:val="center"/>
            </w:pPr>
            <w:r>
              <w:rPr>
                <w:sz w:val="24"/>
              </w:rPr>
              <w:t xml:space="preserve">Designer Analysis: </w:t>
            </w:r>
            <w:r w:rsidR="00507B36">
              <w:rPr>
                <w:sz w:val="24"/>
              </w:rPr>
              <w:t>Celia Smith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D81AF62" w14:textId="4C19F07A" w:rsidR="000A6EAC" w:rsidRPr="00507B36" w:rsidRDefault="00973F16">
            <w:pPr>
              <w:rPr>
                <w:b/>
                <w:bCs/>
              </w:rPr>
            </w:pPr>
            <w:r>
              <w:rPr>
                <w:sz w:val="24"/>
              </w:rPr>
              <w:t xml:space="preserve">                  </w:t>
            </w:r>
            <w:r w:rsidR="00DB0654" w:rsidRPr="00507B36">
              <w:rPr>
                <w:b/>
                <w:bCs/>
                <w:sz w:val="24"/>
              </w:rPr>
              <w:t>Zapper Game Project</w:t>
            </w:r>
            <w:r w:rsidRPr="00507B36">
              <w:rPr>
                <w:b/>
                <w:bCs/>
                <w:sz w:val="24"/>
              </w:rPr>
              <w:t xml:space="preserve"> </w:t>
            </w:r>
          </w:p>
          <w:p w14:paraId="03321D7E" w14:textId="77777777" w:rsidR="000A6EAC" w:rsidRDefault="00973F16">
            <w:pPr>
              <w:ind w:right="51"/>
              <w:jc w:val="center"/>
            </w:pPr>
            <w:r>
              <w:rPr>
                <w:sz w:val="24"/>
              </w:rPr>
              <w:t xml:space="preserve">Characteristics of metal </w:t>
            </w:r>
          </w:p>
          <w:p w14:paraId="34A22AEA" w14:textId="559DC6A7" w:rsidR="000A6EAC" w:rsidRDefault="00507B36">
            <w:pPr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Bending and shaping metal</w:t>
            </w:r>
          </w:p>
          <w:p w14:paraId="7FE7B32F" w14:textId="5C918FA1" w:rsidR="00507B36" w:rsidRDefault="00507B36">
            <w:pPr>
              <w:ind w:right="52"/>
              <w:jc w:val="center"/>
            </w:pPr>
            <w:r>
              <w:t>Product Design Drawings</w:t>
            </w:r>
          </w:p>
          <w:p w14:paraId="77AF8BA5" w14:textId="61B3DBA8" w:rsidR="000A6EAC" w:rsidRDefault="00973F16" w:rsidP="00507B36">
            <w:pPr>
              <w:spacing w:after="64"/>
              <w:ind w:right="53"/>
              <w:jc w:val="center"/>
            </w:pPr>
            <w:r>
              <w:rPr>
                <w:color w:val="7030A0"/>
                <w:sz w:val="24"/>
              </w:rPr>
              <w:t xml:space="preserve">CAD </w:t>
            </w:r>
            <w:r w:rsidR="00507B36">
              <w:rPr>
                <w:color w:val="7030A0"/>
                <w:sz w:val="24"/>
              </w:rPr>
              <w:t>zapper game designs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2DA3FDAC" w14:textId="77777777" w:rsidR="000A6EAC" w:rsidRDefault="00EB4700">
            <w:pPr>
              <w:ind w:right="47"/>
              <w:jc w:val="center"/>
              <w:rPr>
                <w:b/>
                <w:bCs/>
                <w:sz w:val="24"/>
                <w:szCs w:val="18"/>
              </w:rPr>
            </w:pPr>
            <w:r w:rsidRPr="00EB4700">
              <w:rPr>
                <w:b/>
                <w:bCs/>
                <w:sz w:val="24"/>
                <w:szCs w:val="18"/>
              </w:rPr>
              <w:t>Consolidation Learning Links</w:t>
            </w:r>
          </w:p>
          <w:p w14:paraId="248D3D6B" w14:textId="5E8C4968" w:rsidR="00EB4700" w:rsidRPr="00EB4700" w:rsidRDefault="0083464B">
            <w:pPr>
              <w:ind w:right="47"/>
              <w:jc w:val="center"/>
              <w:rPr>
                <w:b/>
                <w:bCs/>
              </w:rPr>
            </w:pPr>
            <w:hyperlink r:id="rId8" w:history="1">
              <w:r w:rsidRPr="0083464B">
                <w:rPr>
                  <w:rStyle w:val="Hyperlink"/>
                  <w:b/>
                  <w:bCs/>
                </w:rPr>
                <w:t>Core design skills KS3 | Y7 Design and technology Lesson Resources | Oak National Academy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979EABE" w14:textId="77777777" w:rsidR="000A6EAC" w:rsidRDefault="00973F16">
            <w:r>
              <w:rPr>
                <w:sz w:val="24"/>
              </w:rPr>
              <w:t xml:space="preserve">              </w:t>
            </w: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352F4FB2" w14:textId="77777777" w:rsidR="000A6EAC" w:rsidRDefault="00973F16">
            <w:pPr>
              <w:ind w:right="48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73111CE1" w14:textId="77777777" w:rsidR="000A6EAC" w:rsidRDefault="00973F16">
            <w:pPr>
              <w:ind w:right="46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63138315" w14:textId="77777777">
        <w:trPr>
          <w:trHeight w:val="326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4FBEDED" w14:textId="77777777" w:rsidR="000A6EAC" w:rsidRDefault="00973F16">
            <w:pPr>
              <w:ind w:right="52"/>
              <w:jc w:val="center"/>
            </w:pPr>
            <w:r>
              <w:rPr>
                <w:b/>
                <w:sz w:val="20"/>
              </w:rPr>
              <w:t>Assessment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FE375BE" w14:textId="77777777" w:rsidR="000A6EAC" w:rsidRDefault="00973F16">
            <w:r>
              <w:rPr>
                <w:sz w:val="24"/>
              </w:rPr>
              <w:t xml:space="preserve">   Formal Assessment at the end of rotation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2428A8EE" w14:textId="77777777" w:rsidR="000A6EAC" w:rsidRDefault="00973F16">
            <w:pPr>
              <w:ind w:left="36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46E58110" w14:textId="77777777" w:rsidR="000A6EAC" w:rsidRDefault="00973F16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6D950B0A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09D582BC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5F0522C3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0801F7A1" w14:textId="77777777">
        <w:trPr>
          <w:trHeight w:val="643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  <w:vAlign w:val="bottom"/>
          </w:tcPr>
          <w:p w14:paraId="7E989A36" w14:textId="77777777" w:rsidR="000A6EAC" w:rsidRDefault="00973F16">
            <w:pPr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2827637A" wp14:editId="0A1FFAF8">
                  <wp:extent cx="403225" cy="403225"/>
                  <wp:effectExtent l="0" t="0" r="0" b="0"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8D08D"/>
          </w:tcPr>
          <w:p w14:paraId="3F6104CD" w14:textId="77777777" w:rsidR="000A6EAC" w:rsidRDefault="00973F16"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Comprehension tasks, Word-searches, Homework Tasks, Use of word banks and find the missing word, Use of learning logs for recount and recall, DO NOW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483221D9" w14:textId="77777777">
        <w:trPr>
          <w:trHeight w:val="176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  <w:vAlign w:val="bottom"/>
          </w:tcPr>
          <w:p w14:paraId="4E859615" w14:textId="77777777" w:rsidR="000A6EAC" w:rsidRDefault="00973F16">
            <w:pPr>
              <w:ind w:left="330"/>
            </w:pPr>
            <w:r>
              <w:rPr>
                <w:b/>
                <w:sz w:val="96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75DB7F1D" w14:textId="6EF5FF99" w:rsidR="000A6EAC" w:rsidRPr="00507B36" w:rsidRDefault="00973F16">
            <w:pPr>
              <w:rPr>
                <w:b/>
                <w:bCs/>
              </w:rPr>
            </w:pPr>
            <w:r w:rsidRPr="00507B36">
              <w:rPr>
                <w:b/>
                <w:bCs/>
                <w:sz w:val="24"/>
              </w:rPr>
              <w:t xml:space="preserve">                  </w:t>
            </w:r>
            <w:r w:rsidR="00507B36" w:rsidRPr="00507B36">
              <w:rPr>
                <w:b/>
                <w:bCs/>
                <w:sz w:val="24"/>
              </w:rPr>
              <w:t>Sweet Dispenser Project</w:t>
            </w:r>
            <w:r w:rsidRPr="00507B36">
              <w:rPr>
                <w:b/>
                <w:bCs/>
                <w:sz w:val="24"/>
              </w:rPr>
              <w:t xml:space="preserve"> </w:t>
            </w:r>
          </w:p>
          <w:p w14:paraId="00A8736D" w14:textId="77777777" w:rsidR="000A6EAC" w:rsidRDefault="00973F16">
            <w:pPr>
              <w:ind w:right="46"/>
              <w:jc w:val="center"/>
            </w:pPr>
            <w:r>
              <w:rPr>
                <w:color w:val="00B050"/>
                <w:sz w:val="24"/>
              </w:rPr>
              <w:t xml:space="preserve">H&amp;S metal casting process </w:t>
            </w:r>
          </w:p>
          <w:p w14:paraId="5960C1B0" w14:textId="54F1984B" w:rsidR="000A6EAC" w:rsidRDefault="00507B36">
            <w:pPr>
              <w:ind w:right="46"/>
              <w:jc w:val="center"/>
            </w:pPr>
            <w:r>
              <w:t>Types of wood</w:t>
            </w:r>
          </w:p>
          <w:p w14:paraId="6A6EE8FD" w14:textId="0BF56C87" w:rsidR="00507B36" w:rsidRDefault="00507B36">
            <w:pPr>
              <w:ind w:left="716" w:right="709"/>
              <w:jc w:val="center"/>
              <w:rPr>
                <w:sz w:val="24"/>
              </w:rPr>
            </w:pPr>
            <w:r>
              <w:rPr>
                <w:sz w:val="24"/>
              </w:rPr>
              <w:t>Product Analysis: Sweet Dispensers</w:t>
            </w:r>
          </w:p>
          <w:p w14:paraId="64D3933F" w14:textId="633D19D4" w:rsidR="000A6EAC" w:rsidRDefault="00507B36">
            <w:pPr>
              <w:ind w:left="716" w:right="709"/>
              <w:jc w:val="center"/>
            </w:pPr>
            <w:r>
              <w:rPr>
                <w:sz w:val="24"/>
              </w:rPr>
              <w:t>Designer Analysis: Alessi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3C4C968" w14:textId="69A1D066" w:rsidR="000A6EAC" w:rsidRPr="00507B36" w:rsidRDefault="00973F16">
            <w:pPr>
              <w:rPr>
                <w:b/>
                <w:bCs/>
              </w:rPr>
            </w:pPr>
            <w:r>
              <w:rPr>
                <w:sz w:val="24"/>
              </w:rPr>
              <w:t xml:space="preserve">                </w:t>
            </w:r>
            <w:r w:rsidR="00507B36" w:rsidRPr="00507B36">
              <w:rPr>
                <w:b/>
                <w:bCs/>
                <w:sz w:val="24"/>
              </w:rPr>
              <w:t>Sweet Dispenser Project</w:t>
            </w:r>
            <w:r w:rsidRPr="00507B36">
              <w:rPr>
                <w:b/>
                <w:bCs/>
                <w:sz w:val="24"/>
              </w:rPr>
              <w:t xml:space="preserve"> </w:t>
            </w:r>
          </w:p>
          <w:p w14:paraId="4F6F5560" w14:textId="53261D74" w:rsidR="000A6EAC" w:rsidRDefault="00507B36">
            <w:pPr>
              <w:ind w:right="48"/>
              <w:jc w:val="center"/>
            </w:pPr>
            <w:r>
              <w:rPr>
                <w:sz w:val="24"/>
              </w:rPr>
              <w:t>Product Design Drawings</w:t>
            </w:r>
          </w:p>
          <w:p w14:paraId="7D2B1F5C" w14:textId="400D5CBC" w:rsidR="000A6EAC" w:rsidRDefault="00507B36">
            <w:pPr>
              <w:ind w:right="52"/>
              <w:jc w:val="center"/>
            </w:pPr>
            <w:r>
              <w:rPr>
                <w:sz w:val="24"/>
              </w:rPr>
              <w:t>Intro to acrylic</w:t>
            </w:r>
          </w:p>
          <w:p w14:paraId="7A5F044E" w14:textId="5C047ADA" w:rsidR="000A6EAC" w:rsidRDefault="00507B36">
            <w:pPr>
              <w:ind w:right="53"/>
              <w:jc w:val="center"/>
            </w:pPr>
            <w:r>
              <w:rPr>
                <w:sz w:val="24"/>
              </w:rPr>
              <w:t>Shaping Plastic</w:t>
            </w:r>
          </w:p>
          <w:p w14:paraId="2A351627" w14:textId="2A7152D9" w:rsidR="000A6EAC" w:rsidRDefault="00973F16">
            <w:pPr>
              <w:ind w:right="50"/>
              <w:jc w:val="center"/>
            </w:pPr>
            <w:proofErr w:type="gramStart"/>
            <w:r>
              <w:rPr>
                <w:color w:val="FF0000"/>
                <w:sz w:val="24"/>
              </w:rPr>
              <w:t>Logo’s</w:t>
            </w:r>
            <w:proofErr w:type="gramEnd"/>
            <w:r>
              <w:rPr>
                <w:color w:val="FF0000"/>
                <w:sz w:val="24"/>
              </w:rPr>
              <w:t xml:space="preserve"> and </w:t>
            </w:r>
            <w:r w:rsidR="00507B36">
              <w:rPr>
                <w:color w:val="FF0000"/>
                <w:sz w:val="24"/>
              </w:rPr>
              <w:t>backdrops</w:t>
            </w:r>
          </w:p>
          <w:p w14:paraId="519FACB6" w14:textId="77777777" w:rsidR="000A6EAC" w:rsidRDefault="00973F16">
            <w:pPr>
              <w:ind w:right="53"/>
              <w:jc w:val="center"/>
            </w:pPr>
            <w:r>
              <w:rPr>
                <w:sz w:val="24"/>
              </w:rPr>
              <w:t xml:space="preserve">Wood working skills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622020E7" w14:textId="09EDD07F" w:rsidR="0083464B" w:rsidRDefault="0083464B" w:rsidP="0083464B">
            <w:pPr>
              <w:ind w:right="47"/>
              <w:jc w:val="center"/>
              <w:rPr>
                <w:b/>
                <w:bCs/>
                <w:sz w:val="24"/>
                <w:szCs w:val="18"/>
              </w:rPr>
            </w:pPr>
            <w:r w:rsidRPr="00EB4700">
              <w:rPr>
                <w:b/>
                <w:bCs/>
                <w:sz w:val="24"/>
                <w:szCs w:val="18"/>
              </w:rPr>
              <w:t>Consolidation Learning Links</w:t>
            </w:r>
          </w:p>
          <w:p w14:paraId="75B19416" w14:textId="428B9AD4" w:rsidR="000A6EAC" w:rsidRDefault="009B3C54" w:rsidP="0083464B">
            <w:pPr>
              <w:jc w:val="center"/>
            </w:pPr>
            <w:hyperlink r:id="rId10" w:history="1">
              <w:r w:rsidRPr="009B3C54">
                <w:rPr>
                  <w:rStyle w:val="Hyperlink"/>
                </w:rPr>
                <w:t>Future tech now! KS3 | Y9 Design and technology Lesson Resources | Oak National Academy</w:t>
              </w:r>
            </w:hyperlink>
          </w:p>
          <w:p w14:paraId="388B0541" w14:textId="77777777" w:rsidR="000A6EAC" w:rsidRDefault="00973F16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485572CB" w14:textId="77777777" w:rsidR="000A6EAC" w:rsidRDefault="00973F16">
            <w:pPr>
              <w:ind w:right="49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1121A9F8" w14:textId="77777777" w:rsidR="000A6EAC" w:rsidRDefault="00973F16">
            <w:pPr>
              <w:ind w:right="48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538248DD" w14:textId="77777777" w:rsidR="000A6EAC" w:rsidRDefault="00973F16">
            <w:pPr>
              <w:ind w:right="46"/>
              <w:jc w:val="center"/>
            </w:pPr>
            <w:r>
              <w:rPr>
                <w:sz w:val="36"/>
              </w:rPr>
              <w:t>Rotation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5C249DE6" w14:textId="77777777">
        <w:trPr>
          <w:trHeight w:val="38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46495A53" w14:textId="77777777" w:rsidR="000A6EAC" w:rsidRDefault="00973F16">
            <w:pPr>
              <w:ind w:right="52"/>
              <w:jc w:val="center"/>
            </w:pPr>
            <w:r>
              <w:rPr>
                <w:b/>
                <w:sz w:val="20"/>
              </w:rPr>
              <w:t xml:space="preserve">Assessment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071AE97D" w14:textId="77777777" w:rsidR="000A6EAC" w:rsidRDefault="00973F16">
            <w:pPr>
              <w:ind w:right="44"/>
              <w:jc w:val="center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E7C10E4" w14:textId="77777777" w:rsidR="000A6EAC" w:rsidRDefault="00973F16">
            <w:pPr>
              <w:ind w:left="36"/>
            </w:pPr>
            <w:r>
              <w:rPr>
                <w:sz w:val="24"/>
              </w:rPr>
              <w:t xml:space="preserve">Formal Assessment at the end of rotation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68A0C24F" w14:textId="77777777" w:rsidR="000A6EAC" w:rsidRDefault="00973F16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7A4B3579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324F6EED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2C5F3944" w14:textId="77777777" w:rsidR="000A6EAC" w:rsidRDefault="00973F16">
            <w:r>
              <w:rPr>
                <w:sz w:val="24"/>
              </w:rPr>
              <w:t xml:space="preserve"> </w:t>
            </w:r>
          </w:p>
        </w:tc>
      </w:tr>
      <w:tr w:rsidR="000A6EAC" w14:paraId="7341E645" w14:textId="77777777">
        <w:trPr>
          <w:trHeight w:val="622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  <w:vAlign w:val="bottom"/>
          </w:tcPr>
          <w:p w14:paraId="03CA633D" w14:textId="77777777" w:rsidR="000A6EAC" w:rsidRDefault="00973F16">
            <w:pPr>
              <w:ind w:left="5"/>
              <w:jc w:val="center"/>
            </w:pPr>
            <w:r>
              <w:rPr>
                <w:noProof/>
              </w:rPr>
              <w:drawing>
                <wp:inline distT="0" distB="0" distL="0" distR="0" wp14:anchorId="07EB9FB0" wp14:editId="7559E120">
                  <wp:extent cx="389255" cy="389255"/>
                  <wp:effectExtent l="0" t="0" r="0" b="0"/>
                  <wp:docPr id="868" name="Picture 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BE4D5"/>
          </w:tcPr>
          <w:p w14:paraId="064DD71B" w14:textId="77777777" w:rsidR="000A6EAC" w:rsidRDefault="00973F16"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Comprehension tasks, Word-searches, Homework Tasks, Use of word banks and find the missing word, Use of learning logs for recount and recall, DO NOW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47F03FF4" w14:textId="77777777" w:rsidTr="00D312F8">
        <w:trPr>
          <w:trHeight w:val="2121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  <w:vAlign w:val="bottom"/>
          </w:tcPr>
          <w:p w14:paraId="422BDF80" w14:textId="77777777" w:rsidR="000A6EAC" w:rsidRDefault="00973F16">
            <w:pPr>
              <w:ind w:left="330"/>
            </w:pPr>
            <w:r>
              <w:rPr>
                <w:b/>
                <w:sz w:val="96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82A03D9" w14:textId="0548E51B" w:rsidR="000A6EAC" w:rsidRPr="00507B36" w:rsidRDefault="00507B36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Automat</w:t>
            </w:r>
            <w:r w:rsidR="00481DD0">
              <w:rPr>
                <w:b/>
                <w:bCs/>
                <w:sz w:val="24"/>
              </w:rPr>
              <w:t>a</w:t>
            </w:r>
            <w:r>
              <w:rPr>
                <w:b/>
                <w:bCs/>
                <w:sz w:val="24"/>
              </w:rPr>
              <w:t xml:space="preserve"> Toy</w:t>
            </w:r>
          </w:p>
          <w:p w14:paraId="11CF7FFD" w14:textId="77777777" w:rsidR="000A6EAC" w:rsidRDefault="00973F16">
            <w:pPr>
              <w:ind w:right="45"/>
              <w:jc w:val="center"/>
              <w:rPr>
                <w:sz w:val="24"/>
              </w:rPr>
            </w:pPr>
            <w:r>
              <w:rPr>
                <w:color w:val="00B050"/>
                <w:sz w:val="24"/>
              </w:rPr>
              <w:t>H&amp;S in the workshop and processes</w:t>
            </w:r>
            <w:r>
              <w:rPr>
                <w:sz w:val="24"/>
              </w:rPr>
              <w:t xml:space="preserve"> </w:t>
            </w:r>
          </w:p>
          <w:p w14:paraId="671D9C89" w14:textId="1B06CC2E" w:rsidR="00507B36" w:rsidRDefault="00481DD0">
            <w:pPr>
              <w:ind w:right="45"/>
              <w:jc w:val="center"/>
              <w:rPr>
                <w:color w:val="auto"/>
              </w:rPr>
            </w:pPr>
            <w:r>
              <w:rPr>
                <w:color w:val="auto"/>
              </w:rPr>
              <w:t>CAM Mechanisms</w:t>
            </w:r>
          </w:p>
          <w:p w14:paraId="21359043" w14:textId="77777777" w:rsidR="00481DD0" w:rsidRDefault="00481DD0">
            <w:pPr>
              <w:ind w:right="45"/>
              <w:jc w:val="center"/>
              <w:rPr>
                <w:color w:val="auto"/>
              </w:rPr>
            </w:pPr>
            <w:r>
              <w:rPr>
                <w:color w:val="auto"/>
              </w:rPr>
              <w:t>Mechanical Toys</w:t>
            </w:r>
          </w:p>
          <w:p w14:paraId="5C31C383" w14:textId="77777777" w:rsidR="00481DD0" w:rsidRDefault="00481DD0">
            <w:pPr>
              <w:ind w:right="45"/>
              <w:jc w:val="center"/>
              <w:rPr>
                <w:color w:val="auto"/>
              </w:rPr>
            </w:pPr>
            <w:r>
              <w:rPr>
                <w:color w:val="auto"/>
              </w:rPr>
              <w:t>Product Analysis: Traditional Toys</w:t>
            </w:r>
          </w:p>
          <w:p w14:paraId="6F09A4A1" w14:textId="79042CB2" w:rsidR="00481DD0" w:rsidRPr="00507B36" w:rsidRDefault="00481DD0">
            <w:pPr>
              <w:ind w:right="45"/>
              <w:jc w:val="center"/>
              <w:rPr>
                <w:color w:val="auto"/>
              </w:rPr>
            </w:pPr>
            <w:r>
              <w:rPr>
                <w:color w:val="auto"/>
              </w:rPr>
              <w:t>Designer Analysis: Rob Ives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5FFDA9C0" w14:textId="056C463E" w:rsidR="000A6EAC" w:rsidRPr="00507B36" w:rsidRDefault="00507B36">
            <w:pPr>
              <w:ind w:right="51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4"/>
              </w:rPr>
              <w:t>Automat</w:t>
            </w:r>
            <w:r w:rsidR="00481DD0">
              <w:rPr>
                <w:b/>
                <w:bCs/>
                <w:color w:val="auto"/>
                <w:sz w:val="24"/>
              </w:rPr>
              <w:t>a</w:t>
            </w:r>
            <w:r>
              <w:rPr>
                <w:b/>
                <w:bCs/>
                <w:color w:val="auto"/>
                <w:sz w:val="24"/>
              </w:rPr>
              <w:t xml:space="preserve"> Toy</w:t>
            </w:r>
          </w:p>
          <w:p w14:paraId="54598688" w14:textId="77777777" w:rsidR="000A6EAC" w:rsidRDefault="00973F16">
            <w:pPr>
              <w:ind w:right="50"/>
              <w:jc w:val="center"/>
            </w:pPr>
            <w:r>
              <w:rPr>
                <w:sz w:val="24"/>
              </w:rPr>
              <w:t xml:space="preserve">Drilling techniques </w:t>
            </w:r>
          </w:p>
          <w:p w14:paraId="03AC5E2F" w14:textId="77777777" w:rsidR="000A6EAC" w:rsidRDefault="00973F16">
            <w:pPr>
              <w:ind w:right="50"/>
              <w:jc w:val="center"/>
            </w:pPr>
            <w:r>
              <w:rPr>
                <w:sz w:val="24"/>
              </w:rPr>
              <w:t xml:space="preserve">Measuring accurately </w:t>
            </w:r>
          </w:p>
          <w:p w14:paraId="70855876" w14:textId="77777777" w:rsidR="00481DD0" w:rsidRDefault="00481DD0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Product Designs</w:t>
            </w:r>
          </w:p>
          <w:p w14:paraId="738A2BF4" w14:textId="77777777" w:rsidR="00D312F8" w:rsidRDefault="00D312F8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Colour Application</w:t>
            </w:r>
          </w:p>
          <w:p w14:paraId="06A5EF7E" w14:textId="19C5BDE1" w:rsidR="000A6EAC" w:rsidRDefault="00D312F8">
            <w:pPr>
              <w:ind w:left="2"/>
              <w:jc w:val="center"/>
            </w:pPr>
            <w:r>
              <w:rPr>
                <w:sz w:val="24"/>
              </w:rPr>
              <w:t>Hand tools and machines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943D2CE" w14:textId="77777777" w:rsidR="00997BEB" w:rsidRDefault="009B3C54" w:rsidP="00997BEB">
            <w:pPr>
              <w:ind w:right="47"/>
              <w:jc w:val="center"/>
              <w:rPr>
                <w:b/>
                <w:bCs/>
                <w:sz w:val="24"/>
                <w:szCs w:val="18"/>
              </w:rPr>
            </w:pPr>
            <w:r w:rsidRPr="00EB4700">
              <w:rPr>
                <w:b/>
                <w:bCs/>
                <w:sz w:val="24"/>
                <w:szCs w:val="18"/>
              </w:rPr>
              <w:t>Consolidation Learning Links</w:t>
            </w:r>
          </w:p>
          <w:p w14:paraId="26E17404" w14:textId="686F19F6" w:rsidR="000A6EAC" w:rsidRPr="00997BEB" w:rsidRDefault="00997BEB" w:rsidP="00997BEB">
            <w:pPr>
              <w:ind w:right="47"/>
              <w:jc w:val="center"/>
              <w:rPr>
                <w:b/>
                <w:bCs/>
                <w:sz w:val="24"/>
                <w:szCs w:val="18"/>
              </w:rPr>
            </w:pPr>
            <w:hyperlink r:id="rId11" w:history="1">
              <w:r w:rsidRPr="00997BEB">
                <w:rPr>
                  <w:rStyle w:val="Hyperlink"/>
                </w:rPr>
                <w:t>Design in the natural world KS3 | Y9 Design and technology Lesson Resources | Oak National Academy</w:t>
              </w:r>
            </w:hyperlink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22C7C9E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FB597F5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49374B0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4E176331" w14:textId="77777777">
        <w:trPr>
          <w:trHeight w:val="362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6D2606F" w14:textId="77777777" w:rsidR="000A6EAC" w:rsidRDefault="00973F16">
            <w:pPr>
              <w:ind w:right="52"/>
              <w:jc w:val="center"/>
            </w:pPr>
            <w:r>
              <w:rPr>
                <w:b/>
                <w:sz w:val="20"/>
              </w:rPr>
              <w:t xml:space="preserve">Assessment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2FCA78A3" w14:textId="77777777" w:rsidR="000A6EAC" w:rsidRDefault="00973F16">
            <w:pPr>
              <w:ind w:right="48"/>
              <w:jc w:val="center"/>
            </w:pPr>
            <w:r>
              <w:rPr>
                <w:sz w:val="24"/>
              </w:rPr>
              <w:t xml:space="preserve">Written test, overall practical grade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582D7CA" w14:textId="77777777" w:rsidR="000A6EAC" w:rsidRDefault="00973F16">
            <w:pPr>
              <w:ind w:right="51"/>
              <w:jc w:val="center"/>
            </w:pPr>
            <w:r>
              <w:rPr>
                <w:sz w:val="24"/>
              </w:rPr>
              <w:t xml:space="preserve">End of unit written test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079D1A4E" w14:textId="77777777" w:rsidR="000A6EAC" w:rsidRDefault="00973F16">
            <w:r>
              <w:rPr>
                <w:sz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3106E579" w14:textId="77777777" w:rsidR="000A6EAC" w:rsidRDefault="00973F16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709E2334" w14:textId="77777777" w:rsidR="000A6EAC" w:rsidRDefault="00973F16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7DB97055" w14:textId="77777777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A6EAC" w14:paraId="4916D449" w14:textId="77777777">
        <w:trPr>
          <w:trHeight w:val="641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  <w:vAlign w:val="bottom"/>
          </w:tcPr>
          <w:p w14:paraId="72452172" w14:textId="77777777" w:rsidR="000A6EAC" w:rsidRDefault="00973F16">
            <w:pPr>
              <w:ind w:left="3"/>
              <w:jc w:val="center"/>
            </w:pPr>
            <w:r>
              <w:rPr>
                <w:noProof/>
              </w:rPr>
              <w:drawing>
                <wp:inline distT="0" distB="0" distL="0" distR="0" wp14:anchorId="141E7FB0" wp14:editId="71154E8A">
                  <wp:extent cx="394970" cy="394970"/>
                  <wp:effectExtent l="0" t="0" r="0" b="0"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4B083"/>
          </w:tcPr>
          <w:p w14:paraId="6120F9AA" w14:textId="77777777" w:rsidR="000A6EAC" w:rsidRDefault="00973F16">
            <w:r>
              <w:rPr>
                <w:i/>
                <w:sz w:val="24"/>
              </w:rPr>
              <w:t xml:space="preserve">Reading Presentations, Carryout worksheet activities, Use of Knowledge organisers, Use of written tutorials, News articles, </w:t>
            </w:r>
            <w:proofErr w:type="gramStart"/>
            <w:r>
              <w:rPr>
                <w:i/>
                <w:sz w:val="24"/>
              </w:rPr>
              <w:t>Writing</w:t>
            </w:r>
            <w:proofErr w:type="gramEnd"/>
            <w:r>
              <w:rPr>
                <w:i/>
                <w:sz w:val="24"/>
              </w:rPr>
              <w:t xml:space="preserve"> frames and scaffolding techniques, Use of word banks, DO NOW tasks, Revision guide comprehension tasks for theory element, exam question analysis and breakdown tasks</w:t>
            </w:r>
            <w:r>
              <w:rPr>
                <w:sz w:val="24"/>
              </w:rPr>
              <w:t xml:space="preserve"> </w:t>
            </w:r>
          </w:p>
        </w:tc>
      </w:tr>
      <w:tr w:rsidR="000A6EAC" w14:paraId="30316A3F" w14:textId="77777777">
        <w:trPr>
          <w:trHeight w:val="2645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  <w:vAlign w:val="bottom"/>
          </w:tcPr>
          <w:p w14:paraId="0BDAD315" w14:textId="77777777" w:rsidR="000A6EAC" w:rsidRDefault="00973F16">
            <w:pPr>
              <w:ind w:left="85"/>
              <w:jc w:val="both"/>
            </w:pPr>
            <w:r>
              <w:rPr>
                <w:b/>
                <w:sz w:val="96"/>
              </w:rPr>
              <w:t>10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4E088F2" w14:textId="241CD996" w:rsidR="000A6EAC" w:rsidRDefault="00973F16">
            <w:pPr>
              <w:ind w:right="49"/>
              <w:jc w:val="center"/>
            </w:pPr>
            <w:r>
              <w:rPr>
                <w:sz w:val="24"/>
              </w:rPr>
              <w:t>Component 1 Pr</w:t>
            </w:r>
            <w:r w:rsidR="00D312F8">
              <w:rPr>
                <w:sz w:val="24"/>
              </w:rPr>
              <w:t>oject 1</w:t>
            </w:r>
          </w:p>
          <w:p w14:paraId="14F28E39" w14:textId="2C4245F6" w:rsidR="000A6EAC" w:rsidRDefault="00D312F8">
            <w:pPr>
              <w:ind w:right="48"/>
              <w:jc w:val="center"/>
            </w:pPr>
            <w:r>
              <w:rPr>
                <w:sz w:val="24"/>
              </w:rPr>
              <w:t>Intro to project: mood boards and mind maps</w:t>
            </w:r>
          </w:p>
          <w:p w14:paraId="3846E02C" w14:textId="79853ECB" w:rsidR="000A6EAC" w:rsidRDefault="00D312F8">
            <w:pPr>
              <w:spacing w:line="240" w:lineRule="auto"/>
              <w:jc w:val="center"/>
            </w:pPr>
            <w:r>
              <w:rPr>
                <w:sz w:val="24"/>
              </w:rPr>
              <w:t>Designer Analysis</w:t>
            </w:r>
            <w:r w:rsidR="00973F16">
              <w:rPr>
                <w:sz w:val="24"/>
              </w:rPr>
              <w:t xml:space="preserve"> </w:t>
            </w:r>
            <w:r>
              <w:rPr>
                <w:sz w:val="24"/>
              </w:rPr>
              <w:t>x3</w:t>
            </w:r>
          </w:p>
          <w:p w14:paraId="1212CC0F" w14:textId="76034B9C" w:rsidR="000A6EAC" w:rsidRDefault="00D312F8">
            <w:pPr>
              <w:ind w:right="45"/>
              <w:jc w:val="center"/>
            </w:pPr>
            <w:r>
              <w:rPr>
                <w:sz w:val="24"/>
              </w:rPr>
              <w:t>Designer Responses with model making</w:t>
            </w:r>
            <w:r w:rsidR="00973F16">
              <w:rPr>
                <w:sz w:val="24"/>
              </w:rPr>
              <w:t xml:space="preserve"> </w:t>
            </w:r>
            <w:r>
              <w:rPr>
                <w:sz w:val="24"/>
              </w:rPr>
              <w:t>x3</w:t>
            </w:r>
          </w:p>
          <w:p w14:paraId="6CA5DE7E" w14:textId="77777777" w:rsidR="00D312F8" w:rsidRDefault="00D31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Primary Source Images</w:t>
            </w:r>
          </w:p>
          <w:p w14:paraId="30D609C5" w14:textId="77777777" w:rsidR="00D312F8" w:rsidRDefault="00D312F8" w:rsidP="00D31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Wood Joints Workshops</w:t>
            </w:r>
          </w:p>
          <w:p w14:paraId="762B0747" w14:textId="1BE46B9E" w:rsidR="000A6EAC" w:rsidRPr="00D312F8" w:rsidRDefault="00D312F8" w:rsidP="00D31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Product Design Drawings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BC338F5" w14:textId="0CC9A7E6" w:rsidR="000A6EAC" w:rsidRDefault="00973F16">
            <w:pPr>
              <w:ind w:right="54"/>
              <w:jc w:val="center"/>
            </w:pPr>
            <w:r>
              <w:rPr>
                <w:sz w:val="24"/>
              </w:rPr>
              <w:t>Component 1 Pr</w:t>
            </w:r>
            <w:r w:rsidR="00D312F8">
              <w:rPr>
                <w:sz w:val="24"/>
              </w:rPr>
              <w:t>oject 1</w:t>
            </w:r>
          </w:p>
          <w:p w14:paraId="6877FF3E" w14:textId="1EFA12C8" w:rsidR="000A6EAC" w:rsidRDefault="00D312F8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Measuring accurately</w:t>
            </w:r>
          </w:p>
          <w:p w14:paraId="0EFA1674" w14:textId="42A2862A" w:rsidR="00D312F8" w:rsidRPr="003F081E" w:rsidRDefault="00D312F8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 xml:space="preserve">Soldering </w:t>
            </w:r>
          </w:p>
          <w:p w14:paraId="0EF86FAF" w14:textId="77777777" w:rsidR="00D312F8" w:rsidRPr="003F081E" w:rsidRDefault="00D312F8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Graffiti workshops</w:t>
            </w:r>
          </w:p>
          <w:p w14:paraId="214DD978" w14:textId="77777777" w:rsidR="003F081E" w:rsidRPr="003F081E" w:rsidRDefault="003F081E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Acrylic Bending</w:t>
            </w:r>
          </w:p>
          <w:p w14:paraId="5693FE6C" w14:textId="77777777" w:rsidR="003F081E" w:rsidRPr="003F081E" w:rsidRDefault="003F081E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Casting Workshops</w:t>
            </w:r>
          </w:p>
          <w:p w14:paraId="73D8452C" w14:textId="77777777" w:rsidR="003F081E" w:rsidRDefault="003F081E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Workshop documentation</w:t>
            </w:r>
          </w:p>
          <w:p w14:paraId="4850CDD7" w14:textId="4AE2946E" w:rsidR="003F081E" w:rsidRDefault="003F081E">
            <w:pPr>
              <w:ind w:left="2"/>
              <w:jc w:val="center"/>
            </w:pPr>
            <w:r>
              <w:rPr>
                <w:color w:val="7030A0"/>
                <w:sz w:val="24"/>
              </w:rPr>
              <w:t xml:space="preserve">Intro to 3D CAD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0C9A152" w14:textId="77777777" w:rsidR="000A6EAC" w:rsidRDefault="00973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081E">
              <w:rPr>
                <w:sz w:val="24"/>
              </w:rPr>
              <w:t>Component 1 Project 1</w:t>
            </w:r>
          </w:p>
          <w:p w14:paraId="423E84E8" w14:textId="77777777" w:rsidR="003F081E" w:rsidRDefault="003F081E" w:rsidP="003F081E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Developing ideas of Product Designs</w:t>
            </w:r>
          </w:p>
          <w:p w14:paraId="737D8202" w14:textId="77777777" w:rsidR="003F081E" w:rsidRPr="003F081E" w:rsidRDefault="003F081E" w:rsidP="003F081E">
            <w:pPr>
              <w:ind w:left="2"/>
              <w:jc w:val="center"/>
              <w:rPr>
                <w:sz w:val="24"/>
                <w:szCs w:val="32"/>
              </w:rPr>
            </w:pPr>
            <w:r w:rsidRPr="003F081E">
              <w:rPr>
                <w:sz w:val="24"/>
                <w:szCs w:val="32"/>
              </w:rPr>
              <w:t>Finishes workshop</w:t>
            </w:r>
          </w:p>
          <w:p w14:paraId="30F17CBD" w14:textId="77777777" w:rsidR="003F081E" w:rsidRPr="003F081E" w:rsidRDefault="003F081E" w:rsidP="003F081E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Final Designs Drawings</w:t>
            </w:r>
          </w:p>
          <w:p w14:paraId="0683E6E2" w14:textId="3B4B3BCC" w:rsidR="003F081E" w:rsidRDefault="003F081E" w:rsidP="003F081E">
            <w:pPr>
              <w:jc w:val="center"/>
            </w:pPr>
            <w:r w:rsidRPr="003F081E">
              <w:rPr>
                <w:sz w:val="24"/>
                <w:szCs w:val="28"/>
              </w:rPr>
              <w:t>Prototype of Final Design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2C21DF0" w14:textId="2CDCF32A" w:rsidR="003F081E" w:rsidRDefault="003F081E" w:rsidP="002E439B">
            <w:pPr>
              <w:ind w:right="47"/>
              <w:jc w:val="center"/>
            </w:pPr>
            <w:r>
              <w:rPr>
                <w:color w:val="FF0000"/>
                <w:sz w:val="24"/>
              </w:rPr>
              <w:t xml:space="preserve">Component 1 – Project 1 Practical </w:t>
            </w:r>
          </w:p>
          <w:p w14:paraId="0D3D1949" w14:textId="5C03463E" w:rsidR="000A6EAC" w:rsidRDefault="003F081E" w:rsidP="003F081E">
            <w:pPr>
              <w:ind w:left="4"/>
              <w:jc w:val="center"/>
            </w:pPr>
            <w:r>
              <w:rPr>
                <w:sz w:val="24"/>
              </w:rPr>
              <w:t>Final Design Production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BFFCD4C" w14:textId="505A9DF1" w:rsidR="000A6EAC" w:rsidRPr="003F081E" w:rsidRDefault="00973F16">
            <w:pPr>
              <w:spacing w:line="240" w:lineRule="auto"/>
              <w:jc w:val="center"/>
              <w:rPr>
                <w:color w:val="auto"/>
              </w:rPr>
            </w:pPr>
            <w:r w:rsidRPr="003F081E">
              <w:rPr>
                <w:color w:val="auto"/>
                <w:sz w:val="24"/>
              </w:rPr>
              <w:t xml:space="preserve">Component </w:t>
            </w:r>
            <w:r w:rsidR="002E439B">
              <w:rPr>
                <w:color w:val="auto"/>
                <w:sz w:val="24"/>
              </w:rPr>
              <w:t>1</w:t>
            </w:r>
            <w:r w:rsidRPr="003F081E">
              <w:rPr>
                <w:color w:val="auto"/>
                <w:sz w:val="24"/>
              </w:rPr>
              <w:t xml:space="preserve">- </w:t>
            </w:r>
            <w:r w:rsidR="003F081E" w:rsidRPr="003F081E">
              <w:rPr>
                <w:color w:val="auto"/>
                <w:sz w:val="24"/>
              </w:rPr>
              <w:t>Project 2- Mock Exam</w:t>
            </w:r>
            <w:r w:rsidRPr="003F081E">
              <w:rPr>
                <w:color w:val="auto"/>
                <w:sz w:val="24"/>
              </w:rPr>
              <w:t xml:space="preserve"> </w:t>
            </w:r>
          </w:p>
          <w:p w14:paraId="28E428B0" w14:textId="77777777" w:rsidR="003F081E" w:rsidRDefault="003F081E">
            <w:pPr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Intro to titles</w:t>
            </w:r>
          </w:p>
          <w:p w14:paraId="1BA656B6" w14:textId="77777777" w:rsidR="003F081E" w:rsidRDefault="003F081E">
            <w:pPr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Product Analysis</w:t>
            </w:r>
          </w:p>
          <w:p w14:paraId="1EAEB1BA" w14:textId="77777777" w:rsidR="002E439B" w:rsidRDefault="003F081E">
            <w:pPr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Designer Analysis</w:t>
            </w:r>
          </w:p>
          <w:p w14:paraId="3AFC2889" w14:textId="178ACBD0" w:rsidR="000A6EAC" w:rsidRDefault="002E439B">
            <w:pPr>
              <w:ind w:right="50"/>
              <w:jc w:val="center"/>
            </w:pPr>
            <w:r>
              <w:rPr>
                <w:sz w:val="24"/>
              </w:rPr>
              <w:t>Response to designers and model making</w:t>
            </w:r>
            <w:r w:rsidR="00973F16">
              <w:rPr>
                <w:sz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51785E7A" w14:textId="604791E1" w:rsidR="000A6EAC" w:rsidRDefault="002E439B" w:rsidP="002E439B">
            <w:pPr>
              <w:spacing w:line="240" w:lineRule="auto"/>
              <w:jc w:val="center"/>
              <w:rPr>
                <w:color w:val="auto"/>
              </w:rPr>
            </w:pPr>
            <w:r w:rsidRPr="003F081E">
              <w:rPr>
                <w:color w:val="auto"/>
                <w:sz w:val="24"/>
              </w:rPr>
              <w:t xml:space="preserve">Component </w:t>
            </w:r>
            <w:r>
              <w:rPr>
                <w:color w:val="auto"/>
                <w:sz w:val="24"/>
              </w:rPr>
              <w:t>1</w:t>
            </w:r>
            <w:r w:rsidRPr="003F081E">
              <w:rPr>
                <w:color w:val="auto"/>
                <w:sz w:val="24"/>
              </w:rPr>
              <w:t xml:space="preserve">- Project 2- Mock Exam </w:t>
            </w:r>
          </w:p>
          <w:p w14:paraId="7A40CC9E" w14:textId="77777777" w:rsidR="002E439B" w:rsidRPr="002E439B" w:rsidRDefault="002E439B" w:rsidP="002E439B">
            <w:pPr>
              <w:spacing w:line="240" w:lineRule="auto"/>
              <w:jc w:val="center"/>
              <w:rPr>
                <w:color w:val="auto"/>
                <w:sz w:val="24"/>
                <w:szCs w:val="28"/>
              </w:rPr>
            </w:pPr>
            <w:r w:rsidRPr="002E439B">
              <w:rPr>
                <w:color w:val="auto"/>
                <w:sz w:val="24"/>
                <w:szCs w:val="28"/>
              </w:rPr>
              <w:t>Creative workshops</w:t>
            </w:r>
          </w:p>
          <w:p w14:paraId="46F534A3" w14:textId="77777777" w:rsidR="002E439B" w:rsidRPr="002E439B" w:rsidRDefault="002E439B" w:rsidP="002E439B">
            <w:pPr>
              <w:spacing w:line="240" w:lineRule="auto"/>
              <w:jc w:val="center"/>
              <w:rPr>
                <w:color w:val="auto"/>
                <w:sz w:val="24"/>
                <w:szCs w:val="28"/>
              </w:rPr>
            </w:pPr>
            <w:r w:rsidRPr="002E439B">
              <w:rPr>
                <w:color w:val="auto"/>
                <w:sz w:val="24"/>
                <w:szCs w:val="28"/>
              </w:rPr>
              <w:t>Technique workshops</w:t>
            </w:r>
          </w:p>
          <w:p w14:paraId="18D4A101" w14:textId="7BBB25A6" w:rsidR="002E439B" w:rsidRPr="002E439B" w:rsidRDefault="002E439B" w:rsidP="002E439B">
            <w:pPr>
              <w:spacing w:line="240" w:lineRule="auto"/>
              <w:jc w:val="center"/>
              <w:rPr>
                <w:color w:val="auto"/>
              </w:rPr>
            </w:pPr>
            <w:r w:rsidRPr="002E439B">
              <w:rPr>
                <w:color w:val="auto"/>
                <w:sz w:val="24"/>
                <w:szCs w:val="28"/>
              </w:rPr>
              <w:t>Use of hand tools and machines</w:t>
            </w:r>
          </w:p>
        </w:tc>
      </w:tr>
      <w:tr w:rsidR="000A6EAC" w14:paraId="5E40AE13" w14:textId="77777777">
        <w:trPr>
          <w:trHeight w:val="1475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  <w:vAlign w:val="bottom"/>
          </w:tcPr>
          <w:p w14:paraId="72C5C647" w14:textId="77777777" w:rsidR="000A6EAC" w:rsidRDefault="00973F16">
            <w:pPr>
              <w:ind w:left="85"/>
              <w:jc w:val="both"/>
            </w:pPr>
            <w:r>
              <w:rPr>
                <w:b/>
                <w:sz w:val="96"/>
              </w:rPr>
              <w:t>11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ED97552" w14:textId="0307F779" w:rsidR="002E439B" w:rsidRPr="003F081E" w:rsidRDefault="002E439B" w:rsidP="002E439B">
            <w:pPr>
              <w:spacing w:line="240" w:lineRule="auto"/>
              <w:jc w:val="center"/>
              <w:rPr>
                <w:color w:val="auto"/>
              </w:rPr>
            </w:pPr>
            <w:r w:rsidRPr="003F081E">
              <w:rPr>
                <w:color w:val="auto"/>
                <w:sz w:val="24"/>
              </w:rPr>
              <w:t xml:space="preserve">Component </w:t>
            </w:r>
            <w:r>
              <w:rPr>
                <w:color w:val="auto"/>
                <w:sz w:val="24"/>
              </w:rPr>
              <w:t>1</w:t>
            </w:r>
            <w:r w:rsidRPr="003F081E">
              <w:rPr>
                <w:color w:val="auto"/>
                <w:sz w:val="24"/>
              </w:rPr>
              <w:t xml:space="preserve">- Project 2- Mock Exam </w:t>
            </w:r>
          </w:p>
          <w:p w14:paraId="6B9DF2D3" w14:textId="77777777" w:rsidR="002E439B" w:rsidRDefault="002E439B" w:rsidP="002E439B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Developing ideas of Product Designs</w:t>
            </w:r>
          </w:p>
          <w:p w14:paraId="257978AC" w14:textId="77777777" w:rsidR="002E439B" w:rsidRPr="003F081E" w:rsidRDefault="002E439B" w:rsidP="002E439B">
            <w:pPr>
              <w:ind w:left="2"/>
              <w:jc w:val="center"/>
              <w:rPr>
                <w:sz w:val="24"/>
                <w:szCs w:val="32"/>
              </w:rPr>
            </w:pPr>
            <w:r w:rsidRPr="003F081E">
              <w:rPr>
                <w:sz w:val="24"/>
                <w:szCs w:val="32"/>
              </w:rPr>
              <w:t>Finishes workshop</w:t>
            </w:r>
          </w:p>
          <w:p w14:paraId="4017273D" w14:textId="77777777" w:rsidR="002E439B" w:rsidRPr="003F081E" w:rsidRDefault="002E439B" w:rsidP="002E439B">
            <w:pPr>
              <w:ind w:left="2"/>
              <w:jc w:val="center"/>
              <w:rPr>
                <w:sz w:val="24"/>
                <w:szCs w:val="28"/>
              </w:rPr>
            </w:pPr>
            <w:r w:rsidRPr="003F081E">
              <w:rPr>
                <w:sz w:val="24"/>
                <w:szCs w:val="28"/>
              </w:rPr>
              <w:t>Final Designs Drawings</w:t>
            </w:r>
          </w:p>
          <w:p w14:paraId="50660A51" w14:textId="5349374F" w:rsidR="000A6EAC" w:rsidRDefault="002E439B" w:rsidP="002E439B">
            <w:pPr>
              <w:ind w:right="47"/>
              <w:jc w:val="center"/>
            </w:pPr>
            <w:r w:rsidRPr="003F081E">
              <w:rPr>
                <w:sz w:val="24"/>
                <w:szCs w:val="28"/>
              </w:rPr>
              <w:t>Prototype of Final Design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1F3BD218" w14:textId="16C3EA65" w:rsidR="000A6EAC" w:rsidRDefault="00973F16">
            <w:pPr>
              <w:jc w:val="center"/>
              <w:rPr>
                <w:color w:val="auto"/>
                <w:sz w:val="24"/>
              </w:rPr>
            </w:pPr>
            <w:r>
              <w:rPr>
                <w:sz w:val="24"/>
              </w:rPr>
              <w:t xml:space="preserve"> </w:t>
            </w:r>
            <w:r w:rsidR="002E439B" w:rsidRPr="002E439B">
              <w:rPr>
                <w:color w:val="EE0000"/>
                <w:sz w:val="24"/>
              </w:rPr>
              <w:t xml:space="preserve">Component </w:t>
            </w:r>
            <w:r w:rsidR="002E439B">
              <w:rPr>
                <w:color w:val="EE0000"/>
                <w:sz w:val="24"/>
              </w:rPr>
              <w:t>1</w:t>
            </w:r>
            <w:r w:rsidR="002E439B" w:rsidRPr="002E439B">
              <w:rPr>
                <w:color w:val="EE0000"/>
                <w:sz w:val="24"/>
              </w:rPr>
              <w:t>- Project 2- Mock Exam Practical</w:t>
            </w:r>
          </w:p>
          <w:p w14:paraId="6EE49B52" w14:textId="1A0D9871" w:rsidR="002E439B" w:rsidRDefault="002E439B">
            <w:pPr>
              <w:jc w:val="center"/>
            </w:pPr>
            <w:r>
              <w:rPr>
                <w:sz w:val="24"/>
              </w:rPr>
              <w:t>Final Design Production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532778FF" w14:textId="1B94C232" w:rsidR="000A6EAC" w:rsidRDefault="00973F16">
            <w:pPr>
              <w:spacing w:line="242" w:lineRule="auto"/>
              <w:jc w:val="center"/>
            </w:pPr>
            <w:r>
              <w:rPr>
                <w:sz w:val="24"/>
              </w:rPr>
              <w:t xml:space="preserve">Component </w:t>
            </w:r>
            <w:r w:rsidR="002E439B">
              <w:rPr>
                <w:sz w:val="24"/>
              </w:rPr>
              <w:t>2</w:t>
            </w:r>
            <w:r>
              <w:rPr>
                <w:sz w:val="24"/>
              </w:rPr>
              <w:t xml:space="preserve"> – External set exam </w:t>
            </w:r>
          </w:p>
          <w:p w14:paraId="2C59B12B" w14:textId="1D399ADB" w:rsidR="000A6EAC" w:rsidRDefault="00973F16">
            <w:pPr>
              <w:jc w:val="center"/>
            </w:pPr>
            <w:r>
              <w:rPr>
                <w:sz w:val="24"/>
              </w:rPr>
              <w:t>Preparation and delivery of external set exam in January</w:t>
            </w:r>
            <w:r w:rsidR="002E439B">
              <w:rPr>
                <w:sz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232CF5DC" w14:textId="77777777" w:rsidR="002E439B" w:rsidRDefault="002E439B" w:rsidP="002E439B">
            <w:pPr>
              <w:spacing w:line="242" w:lineRule="auto"/>
              <w:jc w:val="center"/>
            </w:pPr>
            <w:r>
              <w:rPr>
                <w:sz w:val="24"/>
              </w:rPr>
              <w:t xml:space="preserve">Component 2 – External set exam </w:t>
            </w:r>
          </w:p>
          <w:p w14:paraId="52AF2D81" w14:textId="5EDA98DA" w:rsidR="000A6EAC" w:rsidRDefault="002E439B" w:rsidP="002E439B">
            <w:pPr>
              <w:jc w:val="center"/>
            </w:pPr>
            <w:r>
              <w:rPr>
                <w:sz w:val="24"/>
              </w:rPr>
              <w:t>Preparation and delivery of external set exam in January.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012EA86F" w14:textId="77777777" w:rsidR="002E439B" w:rsidRDefault="002E439B" w:rsidP="002E439B">
            <w:pPr>
              <w:spacing w:line="242" w:lineRule="auto"/>
              <w:jc w:val="center"/>
            </w:pPr>
            <w:r>
              <w:rPr>
                <w:sz w:val="24"/>
              </w:rPr>
              <w:t xml:space="preserve">Component 2 – External set exam </w:t>
            </w:r>
          </w:p>
          <w:p w14:paraId="180060CA" w14:textId="77777777" w:rsidR="000A6EAC" w:rsidRDefault="002E439B" w:rsidP="002E439B">
            <w:pPr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Preparation and delivery of external set exam in January.</w:t>
            </w:r>
          </w:p>
          <w:p w14:paraId="2571871B" w14:textId="5464E186" w:rsidR="002E439B" w:rsidRDefault="002E439B" w:rsidP="002E439B">
            <w:pPr>
              <w:ind w:right="49"/>
              <w:jc w:val="center"/>
            </w:pPr>
            <w:r>
              <w:t>Practical Exam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0F58D71A" w14:textId="01AE0566" w:rsidR="000A6EAC" w:rsidRDefault="00973F16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  <w:r w:rsidR="002E439B">
              <w:rPr>
                <w:sz w:val="24"/>
              </w:rPr>
              <w:t>End of Course</w:t>
            </w:r>
          </w:p>
        </w:tc>
      </w:tr>
    </w:tbl>
    <w:p w14:paraId="7263007E" w14:textId="77777777" w:rsidR="000A6EAC" w:rsidRDefault="00973F16">
      <w:pPr>
        <w:spacing w:after="122"/>
        <w:ind w:left="-5" w:right="-15" w:hanging="10"/>
      </w:pPr>
      <w:r>
        <w:rPr>
          <w:i/>
          <w:color w:val="7030A0"/>
          <w:sz w:val="24"/>
        </w:rPr>
        <w:t>Digital Literacy Student Leadership</w:t>
      </w:r>
      <w:r>
        <w:rPr>
          <w:i/>
          <w:sz w:val="24"/>
        </w:rPr>
        <w:t xml:space="preserve">: Actively promote news related articles on: Being Safe, Use of Software, Cyber Security, Health and Well Being, New Technology </w:t>
      </w:r>
    </w:p>
    <w:p w14:paraId="5B16C9B3" w14:textId="77777777" w:rsidR="000A6EAC" w:rsidRDefault="00973F16">
      <w:pPr>
        <w:tabs>
          <w:tab w:val="center" w:pos="4512"/>
          <w:tab w:val="center" w:pos="9027"/>
          <w:tab w:val="center" w:pos="9361"/>
          <w:tab w:val="center" w:pos="12444"/>
        </w:tabs>
        <w:spacing w:after="61"/>
        <w:ind w:left="-15"/>
      </w:pPr>
      <w:r>
        <w:rPr>
          <w:i/>
          <w:color w:val="7030A0"/>
          <w:sz w:val="24"/>
        </w:rPr>
        <w:t xml:space="preserve">ICT </w:t>
      </w:r>
      <w:proofErr w:type="gramStart"/>
      <w:r>
        <w:rPr>
          <w:i/>
          <w:color w:val="7030A0"/>
          <w:sz w:val="24"/>
        </w:rPr>
        <w:t xml:space="preserve">Competition  </w:t>
      </w:r>
      <w:r>
        <w:rPr>
          <w:i/>
          <w:color w:val="7030A0"/>
          <w:sz w:val="24"/>
        </w:rPr>
        <w:tab/>
      </w:r>
      <w:proofErr w:type="gramEnd"/>
      <w:r>
        <w:rPr>
          <w:i/>
          <w:color w:val="7030A0"/>
          <w:sz w:val="24"/>
        </w:rPr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  <w:t xml:space="preserve"> </w:t>
      </w:r>
      <w:r>
        <w:rPr>
          <w:i/>
          <w:color w:val="7030A0"/>
          <w:sz w:val="24"/>
        </w:rPr>
        <w:tab/>
      </w:r>
      <w:r>
        <w:rPr>
          <w:i/>
          <w:sz w:val="24"/>
        </w:rPr>
        <w:t>Key:</w:t>
      </w:r>
      <w:r>
        <w:rPr>
          <w:i/>
          <w:color w:val="7030A0"/>
          <w:sz w:val="24"/>
        </w:rPr>
        <w:t xml:space="preserve"> </w:t>
      </w:r>
      <w:proofErr w:type="gramStart"/>
      <w:r>
        <w:rPr>
          <w:b/>
          <w:color w:val="FF0000"/>
          <w:sz w:val="36"/>
        </w:rPr>
        <w:t>CEIAG</w:t>
      </w:r>
      <w:r>
        <w:rPr>
          <w:b/>
          <w:sz w:val="36"/>
        </w:rPr>
        <w:t xml:space="preserve">  </w:t>
      </w:r>
      <w:r>
        <w:rPr>
          <w:b/>
          <w:color w:val="00B050"/>
          <w:sz w:val="36"/>
        </w:rPr>
        <w:t>SMSC</w:t>
      </w:r>
      <w:proofErr w:type="gramEnd"/>
      <w:r>
        <w:rPr>
          <w:b/>
          <w:color w:val="00B050"/>
          <w:sz w:val="36"/>
        </w:rPr>
        <w:t xml:space="preserve"> </w:t>
      </w:r>
      <w:r>
        <w:rPr>
          <w:b/>
          <w:color w:val="7030A0"/>
          <w:sz w:val="36"/>
        </w:rPr>
        <w:t xml:space="preserve">ICT </w:t>
      </w:r>
      <w:r>
        <w:rPr>
          <w:b/>
          <w:color w:val="00B0F0"/>
          <w:sz w:val="36"/>
        </w:rPr>
        <w:t>Enrichment</w:t>
      </w:r>
      <w:r>
        <w:rPr>
          <w:b/>
          <w:i/>
          <w:sz w:val="36"/>
        </w:rPr>
        <w:t xml:space="preserve"> </w:t>
      </w:r>
    </w:p>
    <w:p w14:paraId="1444AF79" w14:textId="12A77B90" w:rsidR="000A6EAC" w:rsidRDefault="00973F16">
      <w:pPr>
        <w:spacing w:after="0"/>
        <w:ind w:left="-5" w:hanging="10"/>
      </w:pPr>
      <w:r>
        <w:rPr>
          <w:b/>
          <w:sz w:val="48"/>
        </w:rPr>
        <w:lastRenderedPageBreak/>
        <w:t>Engineering Curriculum 202</w:t>
      </w:r>
      <w:r w:rsidR="00507B36">
        <w:rPr>
          <w:b/>
          <w:sz w:val="48"/>
        </w:rPr>
        <w:t>5</w:t>
      </w:r>
      <w:r>
        <w:rPr>
          <w:b/>
          <w:sz w:val="48"/>
        </w:rPr>
        <w:t>/202</w:t>
      </w:r>
      <w:r w:rsidR="00507B36">
        <w:rPr>
          <w:b/>
          <w:sz w:val="48"/>
        </w:rPr>
        <w:t>6</w:t>
      </w:r>
      <w:r>
        <w:rPr>
          <w:sz w:val="32"/>
        </w:rPr>
        <w:t xml:space="preserve"> </w:t>
      </w:r>
    </w:p>
    <w:tbl>
      <w:tblPr>
        <w:tblStyle w:val="TableGrid"/>
        <w:tblW w:w="22159" w:type="dxa"/>
        <w:tblInd w:w="-613" w:type="dxa"/>
        <w:tblCellMar>
          <w:top w:w="52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4546"/>
        <w:gridCol w:w="4292"/>
        <w:gridCol w:w="3257"/>
        <w:gridCol w:w="2855"/>
        <w:gridCol w:w="2819"/>
        <w:gridCol w:w="3025"/>
      </w:tblGrid>
      <w:tr w:rsidR="000A6EAC" w14:paraId="4175F19B" w14:textId="77777777">
        <w:trPr>
          <w:trHeight w:val="594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2A0C6776" w14:textId="77777777" w:rsidR="000A6EAC" w:rsidRDefault="000A6EAC"/>
        </w:tc>
        <w:tc>
          <w:tcPr>
            <w:tcW w:w="4546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8E9DDAE" w14:textId="77777777" w:rsidR="000A6EAC" w:rsidRDefault="000A6EAC"/>
        </w:tc>
        <w:tc>
          <w:tcPr>
            <w:tcW w:w="429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EEA1E72" w14:textId="77777777" w:rsidR="000A6EAC" w:rsidRDefault="000A6EAC"/>
        </w:tc>
        <w:tc>
          <w:tcPr>
            <w:tcW w:w="325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769EEB21" w14:textId="0C11D88C" w:rsidR="000A6EAC" w:rsidRDefault="000A6EAC" w:rsidP="002E439B"/>
        </w:tc>
        <w:tc>
          <w:tcPr>
            <w:tcW w:w="285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49AF4A99" w14:textId="77777777" w:rsidR="000A6EAC" w:rsidRDefault="000A6EAC"/>
        </w:tc>
        <w:tc>
          <w:tcPr>
            <w:tcW w:w="28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64CDA1ED" w14:textId="77777777" w:rsidR="000A6EAC" w:rsidRDefault="000A6EAC"/>
        </w:tc>
        <w:tc>
          <w:tcPr>
            <w:tcW w:w="302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D9E2F3"/>
          </w:tcPr>
          <w:p w14:paraId="3FC9F2D7" w14:textId="77777777" w:rsidR="000A6EAC" w:rsidRDefault="000A6EAC"/>
        </w:tc>
      </w:tr>
      <w:tr w:rsidR="000A6EAC" w14:paraId="1E914459" w14:textId="77777777">
        <w:trPr>
          <w:trHeight w:val="889"/>
        </w:trPr>
        <w:tc>
          <w:tcPr>
            <w:tcW w:w="136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bottom"/>
          </w:tcPr>
          <w:p w14:paraId="64C2966E" w14:textId="77777777" w:rsidR="000A6EAC" w:rsidRDefault="00973F16">
            <w:pPr>
              <w:ind w:left="58"/>
              <w:jc w:val="center"/>
            </w:pPr>
            <w:r>
              <w:rPr>
                <w:noProof/>
              </w:rPr>
              <w:drawing>
                <wp:inline distT="0" distB="0" distL="0" distR="0" wp14:anchorId="5972E889" wp14:editId="284FB8E5">
                  <wp:extent cx="403225" cy="403225"/>
                  <wp:effectExtent l="0" t="0" r="0" b="0"/>
                  <wp:docPr id="992" name="Picture 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4" w:type="dxa"/>
            <w:gridSpan w:val="6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</w:tcPr>
          <w:p w14:paraId="1811F2F9" w14:textId="77777777" w:rsidR="000A6EAC" w:rsidRDefault="00973F16">
            <w:pPr>
              <w:spacing w:line="242" w:lineRule="auto"/>
            </w:pPr>
            <w:r>
              <w:rPr>
                <w:i/>
                <w:sz w:val="24"/>
              </w:rPr>
              <w:t xml:space="preserve">Reading Presentations, Carryout worksheet activities, Use of Knowledge organisers, Use of written </w:t>
            </w:r>
            <w:proofErr w:type="gramStart"/>
            <w:r>
              <w:rPr>
                <w:i/>
                <w:sz w:val="24"/>
              </w:rPr>
              <w:t>tutorials ,</w:t>
            </w:r>
            <w:proofErr w:type="gramEnd"/>
            <w:r>
              <w:rPr>
                <w:i/>
                <w:sz w:val="24"/>
              </w:rPr>
              <w:t xml:space="preserve"> News articles, </w:t>
            </w:r>
            <w:proofErr w:type="gramStart"/>
            <w:r>
              <w:rPr>
                <w:i/>
                <w:sz w:val="24"/>
              </w:rPr>
              <w:t>Writing</w:t>
            </w:r>
            <w:proofErr w:type="gramEnd"/>
            <w:r>
              <w:rPr>
                <w:i/>
                <w:sz w:val="24"/>
              </w:rPr>
              <w:t xml:space="preserve"> frames and scaffolding </w:t>
            </w:r>
            <w:proofErr w:type="gramStart"/>
            <w:r>
              <w:rPr>
                <w:i/>
                <w:sz w:val="24"/>
              </w:rPr>
              <w:t>techniques,  Use</w:t>
            </w:r>
            <w:proofErr w:type="gramEnd"/>
            <w:r>
              <w:rPr>
                <w:i/>
                <w:sz w:val="24"/>
              </w:rPr>
              <w:t xml:space="preserve"> of word </w:t>
            </w:r>
            <w:proofErr w:type="gramStart"/>
            <w:r>
              <w:rPr>
                <w:i/>
                <w:sz w:val="24"/>
              </w:rPr>
              <w:t>banks,  DO</w:t>
            </w:r>
            <w:proofErr w:type="gramEnd"/>
            <w:r>
              <w:rPr>
                <w:i/>
                <w:sz w:val="24"/>
              </w:rPr>
              <w:t xml:space="preserve"> NOW tasks, Revision guide comprehension tasks for theory element, exam question analysis and breakdown tasks </w:t>
            </w:r>
          </w:p>
          <w:p w14:paraId="03A2FB59" w14:textId="77777777" w:rsidR="000A6EAC" w:rsidRDefault="00973F16">
            <w:r>
              <w:rPr>
                <w:sz w:val="24"/>
              </w:rPr>
              <w:t xml:space="preserve"> </w:t>
            </w:r>
          </w:p>
        </w:tc>
      </w:tr>
    </w:tbl>
    <w:p w14:paraId="65EA4EDE" w14:textId="2080B682" w:rsidR="000A6EAC" w:rsidRDefault="00973F16">
      <w:pPr>
        <w:tabs>
          <w:tab w:val="center" w:pos="4512"/>
          <w:tab w:val="center" w:pos="9027"/>
          <w:tab w:val="center" w:pos="9361"/>
          <w:tab w:val="center" w:pos="12444"/>
        </w:tabs>
        <w:spacing w:after="61"/>
        <w:ind w:left="-15"/>
      </w:pPr>
      <w:r>
        <w:rPr>
          <w:b/>
          <w:i/>
          <w:sz w:val="36"/>
        </w:rPr>
        <w:t xml:space="preserve"> </w:t>
      </w:r>
    </w:p>
    <w:sectPr w:rsidR="000A6EAC">
      <w:pgSz w:w="23810" w:h="16838" w:orient="landscape"/>
      <w:pgMar w:top="385" w:right="6801" w:bottom="2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D388" w14:textId="77777777" w:rsidR="00973F16" w:rsidRDefault="00973F16" w:rsidP="00973F16">
      <w:pPr>
        <w:spacing w:after="0" w:line="240" w:lineRule="auto"/>
      </w:pPr>
      <w:r>
        <w:separator/>
      </w:r>
    </w:p>
  </w:endnote>
  <w:endnote w:type="continuationSeparator" w:id="0">
    <w:p w14:paraId="3267EBBC" w14:textId="77777777" w:rsidR="00973F16" w:rsidRDefault="00973F16" w:rsidP="0097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2C01" w14:textId="77777777" w:rsidR="00973F16" w:rsidRDefault="00973F16" w:rsidP="00973F16">
      <w:pPr>
        <w:spacing w:after="0" w:line="240" w:lineRule="auto"/>
      </w:pPr>
      <w:r>
        <w:separator/>
      </w:r>
    </w:p>
  </w:footnote>
  <w:footnote w:type="continuationSeparator" w:id="0">
    <w:p w14:paraId="3F55E2A5" w14:textId="77777777" w:rsidR="00973F16" w:rsidRDefault="00973F16" w:rsidP="0097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AC"/>
    <w:rsid w:val="000A6EAC"/>
    <w:rsid w:val="002E439B"/>
    <w:rsid w:val="003F081E"/>
    <w:rsid w:val="00481DD0"/>
    <w:rsid w:val="00507B36"/>
    <w:rsid w:val="0083464B"/>
    <w:rsid w:val="008A0C34"/>
    <w:rsid w:val="00973F16"/>
    <w:rsid w:val="00997BEB"/>
    <w:rsid w:val="009B3C54"/>
    <w:rsid w:val="00D312F8"/>
    <w:rsid w:val="00D40B9C"/>
    <w:rsid w:val="00DB0654"/>
    <w:rsid w:val="00E22C5C"/>
    <w:rsid w:val="00E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DB57"/>
  <w15:docId w15:val="{B5CA3862-A115-4320-9E45-EC13D52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1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7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16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834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teachers/programmes/design-technology-secondary-ks3-l/units/core-design-skills-a819/lessons?sid-df29fa=AX_mMEvyi5&amp;sm=0&amp;src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thenational.academy/teachers/programmes/design-technology-secondary-ks3-l/units/design-in-the-natural-world-cc65/lessons?sid-1b0ca0=jOvD7nNR-3&amp;sm=0&amp;src=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thenational.academy/teachers/programmes/design-technology-secondary-ks3-l/units/future-tech-now-81fd/lessons?sid-1d1abc=KsU4mueUO0&amp;sm=0&amp;src=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Stoke High School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Stoke High School</dc:title>
  <dc:subject/>
  <dc:creator>JOliver</dc:creator>
  <cp:keywords/>
  <cp:lastModifiedBy>Zoe Button</cp:lastModifiedBy>
  <cp:revision>6</cp:revision>
  <dcterms:created xsi:type="dcterms:W3CDTF">2025-07-03T20:27:00Z</dcterms:created>
  <dcterms:modified xsi:type="dcterms:W3CDTF">2025-07-03T20:46:00Z</dcterms:modified>
</cp:coreProperties>
</file>